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9462" w14:textId="77777777" w:rsidR="00B30439" w:rsidRDefault="00000000">
      <w:pPr>
        <w:jc w:val="right"/>
        <w:rPr>
          <w:rFonts w:hint="eastAsia"/>
        </w:rPr>
      </w:pPr>
      <w:r>
        <w:rPr>
          <w:rFonts w:ascii="Roboto" w:hAnsi="Roboto"/>
        </w:rPr>
        <w:fldChar w:fldCharType="begin"/>
      </w:r>
      <w:r>
        <w:rPr>
          <w:rFonts w:ascii="Roboto" w:hAnsi="Roboto"/>
        </w:rPr>
        <w:instrText xml:space="preserve"> DATE \@ "d'. 'MMMM' 'yyyy" </w:instrText>
      </w:r>
      <w:r>
        <w:rPr>
          <w:rFonts w:ascii="Roboto" w:hAnsi="Roboto"/>
        </w:rPr>
        <w:fldChar w:fldCharType="separate"/>
      </w:r>
      <w:r w:rsidR="00A43BC1">
        <w:rPr>
          <w:rFonts w:ascii="Roboto" w:hAnsi="Roboto"/>
          <w:noProof/>
        </w:rPr>
        <w:t>18. prosince 2025</w:t>
      </w:r>
      <w:r>
        <w:rPr>
          <w:rFonts w:ascii="Roboto" w:hAnsi="Roboto"/>
        </w:rPr>
        <w:fldChar w:fldCharType="end"/>
      </w:r>
    </w:p>
    <w:p w14:paraId="7B087C31" w14:textId="77777777" w:rsidR="00B30439" w:rsidRDefault="00B30439">
      <w:pPr>
        <w:rPr>
          <w:rFonts w:ascii="Roboto" w:eastAsia="Yu Gothic Light" w:hAnsi="Roboto" w:cs="Times New Roman"/>
          <w:b/>
          <w:sz w:val="24"/>
          <w:szCs w:val="40"/>
        </w:rPr>
      </w:pPr>
    </w:p>
    <w:p w14:paraId="0F91691A" w14:textId="77777777" w:rsidR="00B30439" w:rsidRDefault="00000000">
      <w:pPr>
        <w:rPr>
          <w:rFonts w:ascii="Roboto" w:eastAsia="Yu Gothic Light" w:hAnsi="Roboto" w:cs="Times New Roman"/>
          <w:b/>
          <w:bCs/>
          <w:sz w:val="24"/>
          <w:szCs w:val="24"/>
        </w:rPr>
      </w:pPr>
      <w:r>
        <w:rPr>
          <w:rFonts w:ascii="Roboto" w:eastAsia="Yu Gothic Light" w:hAnsi="Roboto" w:cs="Times New Roman"/>
          <w:b/>
          <w:bCs/>
          <w:sz w:val="24"/>
          <w:szCs w:val="24"/>
        </w:rPr>
        <w:t>Nové číslo Divadelní revue zkoumá opakování a jedinečnost v umění</w:t>
      </w:r>
    </w:p>
    <w:p w14:paraId="5879C351" w14:textId="77777777" w:rsidR="00B30439" w:rsidRDefault="00B30439">
      <w:pPr>
        <w:rPr>
          <w:rFonts w:ascii="Roboto" w:hAnsi="Roboto"/>
        </w:rPr>
      </w:pPr>
    </w:p>
    <w:p w14:paraId="5246CF18" w14:textId="77777777" w:rsidR="00B30439" w:rsidRDefault="00000000">
      <w:pPr>
        <w:jc w:val="both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 prosinci vyšlo druhé letošní číslo Divadelní revue s názvem Opakování a jedinečnost v umění. Soustředí se na fenomén paměti uměleckého díla, recepci umění z hlediska jedinečnosti nebo třeba na to, proč se v debatách o umělecké kritice opakují stále tytéž kontroverze a co to o umělecké kritice říká.</w:t>
      </w:r>
    </w:p>
    <w:p w14:paraId="0183AF4D" w14:textId="77777777" w:rsidR="00B30439" w:rsidRDefault="00B30439">
      <w:pPr>
        <w:jc w:val="both"/>
        <w:rPr>
          <w:rFonts w:ascii="Roboto" w:hAnsi="Roboto"/>
          <w:b/>
          <w:bCs/>
        </w:rPr>
      </w:pPr>
    </w:p>
    <w:p w14:paraId="33E8DFCF" w14:textId="77777777" w:rsidR="00B30439" w:rsidRDefault="00000000">
      <w:pPr>
        <w:jc w:val="both"/>
        <w:rPr>
          <w:rFonts w:ascii="Roboto" w:hAnsi="Roboto"/>
          <w:szCs w:val="20"/>
        </w:rPr>
      </w:pPr>
      <w:r>
        <w:rPr>
          <w:rFonts w:ascii="Roboto" w:hAnsi="Roboto"/>
          <w:szCs w:val="20"/>
        </w:rPr>
        <w:t>Druhé letošní číslo Divadelní revue se soustředí na téma opakování a jedinečnosti v umění. Ukazuje, že opakování není pouhé vracení se k témuž, ale způsob, jak věcem přisuzujeme význam, váhu a hodnotu. Teprve opakovaný pohled často umožňuje skutečně porozumět – odlišit podstatné od banálního, rozpoznat kýč i výjimečnost. Opakování zároveň funguje jako nástroj paměti: zachraňuje minulost před zapomněním a dává jí nový smysl v přítomnosti. Texty čísla sledují, jak se tento princip projevuje v divadle, kritice i psaní samotném, a to napříč různými historickými obdobími i uměleckými formami.</w:t>
      </w:r>
    </w:p>
    <w:p w14:paraId="07DEE2F1" w14:textId="77777777" w:rsidR="00B30439" w:rsidRDefault="00B30439">
      <w:pPr>
        <w:jc w:val="both"/>
        <w:rPr>
          <w:rFonts w:ascii="Roboto" w:hAnsi="Roboto"/>
          <w:bCs/>
        </w:rPr>
      </w:pPr>
    </w:p>
    <w:p w14:paraId="0CB4F542" w14:textId="77777777" w:rsidR="00B30439" w:rsidRDefault="00000000">
      <w:pPr>
        <w:jc w:val="both"/>
        <w:rPr>
          <w:rFonts w:hint="eastAsia"/>
        </w:rPr>
      </w:pPr>
      <w:r>
        <w:rPr>
          <w:rFonts w:ascii="Roboto" w:hAnsi="Roboto"/>
        </w:rPr>
        <w:t xml:space="preserve">Úvodní studie </w:t>
      </w:r>
      <w:r>
        <w:rPr>
          <w:rFonts w:ascii="Roboto" w:hAnsi="Roboto"/>
          <w:b/>
          <w:bCs/>
        </w:rPr>
        <w:t>Pavla Drábka</w:t>
      </w:r>
      <w:r>
        <w:rPr>
          <w:rFonts w:ascii="Roboto" w:hAnsi="Roboto"/>
        </w:rPr>
        <w:t xml:space="preserve"> se zaměřuje na divadelní adaptaci a klade zdánlivě paradoxní otázku, jak může teorie pracovat s něčím tak jedinečným a neopakovatelným, jako je divadelní zážitek. Studie </w:t>
      </w:r>
      <w:r>
        <w:rPr>
          <w:rFonts w:ascii="Roboto" w:hAnsi="Roboto"/>
          <w:b/>
          <w:bCs/>
        </w:rPr>
        <w:t>Otty Drexlera</w:t>
      </w:r>
      <w:r>
        <w:rPr>
          <w:rFonts w:ascii="Roboto" w:hAnsi="Roboto"/>
        </w:rPr>
        <w:t xml:space="preserve"> připomíná téměř zapomenutou osobnost avantgardního umělce Emanuela Famíry a ukazuje, jak komplikované, rozporuplné postavy někdy z dějin mizí právě proto, že se nevejdou do jednoduchých výkladů. Téma opakování je v čísle dále rozvíjeno na konkrétních inscenačních případech. </w:t>
      </w:r>
      <w:r>
        <w:rPr>
          <w:rFonts w:ascii="Roboto" w:hAnsi="Roboto"/>
          <w:b/>
          <w:bCs/>
        </w:rPr>
        <w:t>Klára Černá</w:t>
      </w:r>
      <w:r>
        <w:rPr>
          <w:rFonts w:ascii="Roboto" w:hAnsi="Roboto"/>
        </w:rPr>
        <w:t xml:space="preserve"> analyzuje současnou pražskou inscenaci románu </w:t>
      </w:r>
      <w:r>
        <w:rPr>
          <w:rFonts w:ascii="Roboto" w:hAnsi="Roboto"/>
          <w:i/>
          <w:iCs/>
        </w:rPr>
        <w:t xml:space="preserve">Mýcení. Rozčilení </w:t>
      </w:r>
      <w:r>
        <w:rPr>
          <w:rFonts w:ascii="Roboto" w:hAnsi="Roboto"/>
        </w:rPr>
        <w:t xml:space="preserve">Thomase Bernharda a sleduje, jak dnešní divadlo spíše vytváří asociace než vyprávění příběhu. </w:t>
      </w:r>
      <w:r>
        <w:rPr>
          <w:rFonts w:ascii="Roboto" w:hAnsi="Roboto"/>
          <w:b/>
          <w:bCs/>
        </w:rPr>
        <w:t>Markéta Polochová</w:t>
      </w:r>
      <w:r>
        <w:rPr>
          <w:rFonts w:ascii="Roboto" w:hAnsi="Roboto"/>
        </w:rPr>
        <w:t xml:space="preserve"> se věnuje opakovaným návratům k hrám Henrika Ibsena v tvorbě režiséra Jana Nebeského a ukazuje, že dlouhodobá práce s jedním autorem může vytvářet soudržný a svébytný režijní svět.</w:t>
      </w:r>
    </w:p>
    <w:p w14:paraId="15319B91" w14:textId="77777777" w:rsidR="00B30439" w:rsidRDefault="00B30439">
      <w:pPr>
        <w:jc w:val="both"/>
        <w:rPr>
          <w:rFonts w:ascii="Roboto" w:hAnsi="Roboto"/>
          <w:bCs/>
        </w:rPr>
      </w:pPr>
    </w:p>
    <w:p w14:paraId="2B29B672" w14:textId="77777777" w:rsidR="00B30439" w:rsidRDefault="00000000">
      <w:pPr>
        <w:jc w:val="both"/>
        <w:rPr>
          <w:rFonts w:hint="eastAsia"/>
        </w:rPr>
      </w:pPr>
      <w:r>
        <w:rPr>
          <w:rFonts w:ascii="Roboto" w:hAnsi="Roboto"/>
        </w:rPr>
        <w:t xml:space="preserve">Výraznou část čísla tvoří také recenzované statě v rubrice </w:t>
      </w:r>
      <w:r>
        <w:rPr>
          <w:rFonts w:ascii="Roboto" w:hAnsi="Roboto"/>
          <w:i/>
          <w:iCs/>
        </w:rPr>
        <w:t>Materialia</w:t>
      </w:r>
      <w:r>
        <w:rPr>
          <w:rFonts w:ascii="Roboto" w:hAnsi="Roboto"/>
        </w:rPr>
        <w:t>. Čtenáři se mohou</w:t>
      </w:r>
      <w:r>
        <w:rPr>
          <w:rFonts w:ascii="Roboto" w:hAnsi="Roboto"/>
          <w:b/>
          <w:bCs/>
        </w:rPr>
        <w:t xml:space="preserve"> </w:t>
      </w:r>
      <w:r>
        <w:rPr>
          <w:rFonts w:ascii="Roboto" w:hAnsi="Roboto"/>
        </w:rPr>
        <w:t>dočíst o ochotnickém divadle pražské šlechty na počátku 19. století (</w:t>
      </w:r>
      <w:r>
        <w:rPr>
          <w:rFonts w:ascii="Roboto" w:hAnsi="Roboto"/>
          <w:b/>
          <w:bCs/>
        </w:rPr>
        <w:t>Martin Hanoušek</w:t>
      </w:r>
      <w:r>
        <w:rPr>
          <w:rFonts w:ascii="Roboto" w:hAnsi="Roboto"/>
        </w:rPr>
        <w:t>) či o nově objevených malbách z hlediště někdejšího Městského divadla v Prešpurku, dnešní Bratislavě (</w:t>
      </w:r>
      <w:r>
        <w:rPr>
          <w:rFonts w:ascii="Roboto" w:hAnsi="Roboto"/>
          <w:b/>
          <w:bCs/>
        </w:rPr>
        <w:t>Jana Luková</w:t>
      </w:r>
      <w:r>
        <w:rPr>
          <w:rFonts w:ascii="Roboto" w:hAnsi="Roboto"/>
        </w:rPr>
        <w:t xml:space="preserve">). </w:t>
      </w:r>
      <w:r>
        <w:t xml:space="preserve">Jak Otokar Fischer četl dílo Arthura Schnitzlera, jeho oblíbené motivy loutky, iluze, déjà vu či osudu, prostředkuje ve svém textu </w:t>
      </w:r>
      <w:r>
        <w:rPr>
          <w:b/>
          <w:bCs/>
        </w:rPr>
        <w:t>Michal Topor</w:t>
      </w:r>
      <w:r>
        <w:t xml:space="preserve">. O návratech Jaroslava Kvapila k Shakespearovi a o adaptaci </w:t>
      </w:r>
      <w:r>
        <w:rPr>
          <w:rFonts w:ascii="Roboto" w:hAnsi="Roboto"/>
          <w:i/>
          <w:iCs/>
        </w:rPr>
        <w:t>Snu noci svatojánské</w:t>
      </w:r>
      <w:r>
        <w:rPr>
          <w:rFonts w:ascii="Roboto" w:hAnsi="Roboto"/>
        </w:rPr>
        <w:t xml:space="preserve"> pro rozhlas píší </w:t>
      </w:r>
      <w:r>
        <w:rPr>
          <w:rFonts w:ascii="Roboto" w:hAnsi="Roboto"/>
          <w:b/>
          <w:bCs/>
        </w:rPr>
        <w:t>Petra Ježková a Pavel Drábek</w:t>
      </w:r>
      <w:r>
        <w:rPr>
          <w:rFonts w:ascii="Roboto" w:hAnsi="Roboto"/>
        </w:rPr>
        <w:t xml:space="preserve">. Text </w:t>
      </w:r>
      <w:r>
        <w:rPr>
          <w:rFonts w:ascii="Roboto" w:hAnsi="Roboto"/>
          <w:b/>
          <w:bCs/>
        </w:rPr>
        <w:t>Věry Velemanové</w:t>
      </w:r>
      <w:r>
        <w:rPr>
          <w:rFonts w:ascii="Roboto" w:hAnsi="Roboto"/>
        </w:rPr>
        <w:t xml:space="preserve"> obrací pozornost k výtvarníkovi Liboru Fárovi, jehož typografická a scénografická tvorba výrazně ovlivnila podobu českého divadla 20. století. Závěrem rubrika přináší výsledek dotazníkového šetření o profesních podmínkách umělecké kritiky a publicistiky v</w:t>
      </w:r>
      <w:r>
        <w:rPr>
          <w:rFonts w:ascii="Times New Roman" w:hAnsi="Times New Roman" w:cs="Times New Roman"/>
        </w:rPr>
        <w:t> </w:t>
      </w:r>
      <w:r>
        <w:rPr>
          <w:rFonts w:ascii="Roboto" w:hAnsi="Roboto" w:cs="Roboto"/>
        </w:rPr>
        <w:t>ČR</w:t>
      </w:r>
      <w:r>
        <w:rPr>
          <w:rFonts w:ascii="Roboto" w:hAnsi="Roboto"/>
        </w:rPr>
        <w:t xml:space="preserve"> od </w:t>
      </w:r>
      <w:r>
        <w:rPr>
          <w:rFonts w:ascii="Roboto" w:hAnsi="Roboto"/>
          <w:b/>
          <w:bCs/>
        </w:rPr>
        <w:t>Daniely Machov</w:t>
      </w:r>
      <w:r>
        <w:rPr>
          <w:rFonts w:ascii="Roboto" w:hAnsi="Roboto" w:cs="Roboto"/>
          <w:b/>
          <w:bCs/>
        </w:rPr>
        <w:t>é</w:t>
      </w:r>
      <w:r>
        <w:rPr>
          <w:rFonts w:ascii="Roboto" w:hAnsi="Roboto" w:cs="Roboto"/>
        </w:rPr>
        <w:t>.</w:t>
      </w:r>
    </w:p>
    <w:p w14:paraId="7A490E69" w14:textId="77777777" w:rsidR="00B30439" w:rsidRDefault="00B30439">
      <w:pPr>
        <w:jc w:val="both"/>
        <w:rPr>
          <w:rFonts w:ascii="Roboto" w:hAnsi="Roboto"/>
          <w:bCs/>
        </w:rPr>
      </w:pPr>
    </w:p>
    <w:p w14:paraId="5FBAD647" w14:textId="77777777" w:rsidR="00B30439" w:rsidRDefault="00000000">
      <w:pPr>
        <w:jc w:val="both"/>
        <w:rPr>
          <w:rFonts w:hint="eastAsia"/>
        </w:rPr>
      </w:pPr>
      <w:r>
        <w:rPr>
          <w:rFonts w:ascii="Roboto" w:hAnsi="Roboto"/>
        </w:rPr>
        <w:t xml:space="preserve">Součástí čísla je také rozhovor </w:t>
      </w:r>
      <w:r>
        <w:rPr>
          <w:rFonts w:ascii="Roboto" w:hAnsi="Roboto"/>
          <w:b/>
          <w:bCs/>
        </w:rPr>
        <w:t xml:space="preserve">Otty Drexlera </w:t>
      </w:r>
      <w:r>
        <w:rPr>
          <w:rFonts w:ascii="Roboto" w:hAnsi="Roboto"/>
        </w:rPr>
        <w:t xml:space="preserve">s filozofem </w:t>
      </w:r>
      <w:r>
        <w:rPr>
          <w:rFonts w:ascii="Roboto" w:hAnsi="Roboto"/>
          <w:b/>
          <w:bCs/>
        </w:rPr>
        <w:t>Vojtěchem Kolmanem</w:t>
      </w:r>
      <w:r>
        <w:rPr>
          <w:rFonts w:ascii="Roboto" w:hAnsi="Roboto"/>
        </w:rPr>
        <w:t>, jenž srozumitelně přibližuje otázky dialektiky, jazyka, omylu a humoru.</w:t>
      </w:r>
    </w:p>
    <w:p w14:paraId="1DBB5B41" w14:textId="77777777" w:rsidR="00B30439" w:rsidRDefault="00000000">
      <w:pPr>
        <w:jc w:val="both"/>
        <w:rPr>
          <w:rFonts w:hint="eastAsia"/>
        </w:rPr>
      </w:pPr>
      <w:r>
        <w:rPr>
          <w:rFonts w:ascii="Roboto" w:hAnsi="Roboto"/>
          <w:bCs/>
        </w:rPr>
        <w:lastRenderedPageBreak/>
        <w:t xml:space="preserve">Do rubriky </w:t>
      </w:r>
      <w:r>
        <w:rPr>
          <w:rFonts w:ascii="Roboto" w:hAnsi="Roboto"/>
          <w:bCs/>
          <w:i/>
        </w:rPr>
        <w:t>Fokus</w:t>
      </w:r>
      <w:r>
        <w:rPr>
          <w:rFonts w:ascii="Roboto" w:hAnsi="Roboto"/>
          <w:bCs/>
        </w:rPr>
        <w:t xml:space="preserve"> přispěli </w:t>
      </w:r>
      <w:r>
        <w:rPr>
          <w:rFonts w:ascii="Roboto" w:hAnsi="Roboto"/>
          <w:b/>
          <w:bCs/>
        </w:rPr>
        <w:t>Michael Sodomka</w:t>
      </w:r>
      <w:r>
        <w:rPr>
          <w:rFonts w:ascii="Roboto" w:hAnsi="Roboto"/>
          <w:bCs/>
        </w:rPr>
        <w:t xml:space="preserve"> esejem věnovaným libereckému kulturnímu fenoménu, </w:t>
      </w:r>
      <w:r>
        <w:rPr>
          <w:rFonts w:ascii="Roboto" w:hAnsi="Roboto"/>
          <w:b/>
          <w:bCs/>
        </w:rPr>
        <w:t xml:space="preserve">Vojtěch Voska </w:t>
      </w:r>
      <w:r>
        <w:rPr>
          <w:rFonts w:ascii="Roboto" w:hAnsi="Roboto"/>
          <w:bCs/>
        </w:rPr>
        <w:t>textem zaměřeným na dlouhodobou strategii práce se publikem v Divadle Na zábradlí a </w:t>
      </w:r>
      <w:r>
        <w:rPr>
          <w:rFonts w:ascii="Roboto" w:hAnsi="Roboto"/>
          <w:b/>
          <w:bCs/>
        </w:rPr>
        <w:t xml:space="preserve">Otto Kauppinen </w:t>
      </w:r>
      <w:r>
        <w:rPr>
          <w:rFonts w:ascii="Roboto" w:hAnsi="Roboto"/>
          <w:bCs/>
        </w:rPr>
        <w:t xml:space="preserve">článkem zacíleným na průběh a debatní uzly letošního ročníku konference Perspektivy teatrologie. Rubrika </w:t>
      </w:r>
      <w:r>
        <w:rPr>
          <w:rFonts w:ascii="Roboto" w:hAnsi="Roboto"/>
          <w:bCs/>
          <w:i/>
        </w:rPr>
        <w:t>Desiderata</w:t>
      </w:r>
      <w:r>
        <w:rPr>
          <w:rFonts w:ascii="Roboto" w:hAnsi="Roboto"/>
          <w:bCs/>
        </w:rPr>
        <w:t xml:space="preserve"> přináší umělecký esej </w:t>
      </w:r>
      <w:r>
        <w:rPr>
          <w:rFonts w:ascii="Roboto" w:hAnsi="Roboto"/>
          <w:b/>
          <w:bCs/>
        </w:rPr>
        <w:t>Michala Denciho</w:t>
      </w:r>
      <w:r>
        <w:rPr>
          <w:rFonts w:ascii="Roboto" w:hAnsi="Roboto"/>
          <w:bCs/>
        </w:rPr>
        <w:t>, který se vrací k samotné podstatě divadla jako opakování, jež dává smysl lidské zkušenosti – a možná je i způsobem, jak se vyrovnávat s konečností a pamětí.</w:t>
      </w:r>
    </w:p>
    <w:p w14:paraId="37A890F3" w14:textId="77777777" w:rsidR="00B30439" w:rsidRDefault="00B30439">
      <w:pPr>
        <w:jc w:val="both"/>
        <w:rPr>
          <w:rFonts w:ascii="Roboto" w:hAnsi="Roboto"/>
          <w:bCs/>
        </w:rPr>
      </w:pPr>
    </w:p>
    <w:p w14:paraId="58CD86EE" w14:textId="77777777" w:rsidR="00B30439" w:rsidRDefault="00000000">
      <w:pPr>
        <w:jc w:val="both"/>
        <w:rPr>
          <w:rFonts w:hint="eastAsia"/>
        </w:rPr>
      </w:pPr>
      <w:r>
        <w:rPr>
          <w:rFonts w:ascii="Roboto" w:hAnsi="Roboto"/>
          <w:bCs/>
        </w:rPr>
        <w:t xml:space="preserve">Vedle odborných studií nabízí Divadelní revue tradičně také knižní recenze, přehled nových publikací, zprávy z česko-slovenského divadelního prostředí a vzpomínku na významnou osobnost české teatrologie </w:t>
      </w:r>
      <w:r>
        <w:rPr>
          <w:rFonts w:ascii="Roboto" w:hAnsi="Roboto"/>
          <w:b/>
          <w:bCs/>
        </w:rPr>
        <w:t>Vilemínu Pecharovou</w:t>
      </w:r>
      <w:r>
        <w:rPr>
          <w:rFonts w:ascii="Roboto" w:hAnsi="Roboto"/>
          <w:bCs/>
        </w:rPr>
        <w:t>.</w:t>
      </w:r>
    </w:p>
    <w:p w14:paraId="5FBE2B54" w14:textId="77777777" w:rsidR="00B30439" w:rsidRDefault="00B30439">
      <w:pPr>
        <w:jc w:val="both"/>
        <w:rPr>
          <w:rFonts w:ascii="Roboto" w:hAnsi="Roboto"/>
          <w:bCs/>
        </w:rPr>
      </w:pPr>
    </w:p>
    <w:p w14:paraId="1D9131AD" w14:textId="77777777" w:rsidR="00B30439" w:rsidRDefault="00000000">
      <w:pPr>
        <w:jc w:val="both"/>
        <w:rPr>
          <w:rFonts w:hint="eastAsia"/>
        </w:rPr>
      </w:pPr>
      <w:r>
        <w:rPr>
          <w:rFonts w:ascii="Roboto" w:hAnsi="Roboto"/>
          <w:b/>
          <w:bCs/>
        </w:rPr>
        <w:t>Divadelní revue</w:t>
      </w:r>
      <w:r>
        <w:rPr>
          <w:rFonts w:ascii="Roboto" w:hAnsi="Roboto"/>
          <w:bCs/>
        </w:rPr>
        <w:t xml:space="preserve"> je odborný recenzovaný teatrologický časopis otevřený mezioborovým přístupům a pohledům spřízněných humanitních oborů. Dvakrát ročně jej vydává </w:t>
      </w:r>
      <w:hyperlink r:id="rId6" w:history="1">
        <w:r>
          <w:rPr>
            <w:rStyle w:val="Hypertextovodkaz"/>
            <w:rFonts w:ascii="Roboto" w:hAnsi="Roboto"/>
            <w:b/>
            <w:bCs/>
          </w:rPr>
          <w:t>Národní institut pro kulturu (NIK)</w:t>
        </w:r>
      </w:hyperlink>
      <w:r>
        <w:rPr>
          <w:rFonts w:ascii="Roboto" w:hAnsi="Roboto"/>
          <w:bCs/>
        </w:rPr>
        <w:t xml:space="preserve">, redakčně jej připravuje a odbornou úroveň garantuje Kabinet pro studium českého divadla. Šéfredaktorkou je </w:t>
      </w:r>
      <w:r>
        <w:rPr>
          <w:rFonts w:ascii="Roboto" w:hAnsi="Roboto"/>
          <w:b/>
          <w:bCs/>
        </w:rPr>
        <w:t>Petra Ježková</w:t>
      </w:r>
      <w:r>
        <w:rPr>
          <w:rFonts w:ascii="Roboto" w:hAnsi="Roboto"/>
          <w:bCs/>
        </w:rPr>
        <w:t xml:space="preserve">, editorkou nejnovějšího čísla </w:t>
      </w:r>
      <w:r>
        <w:rPr>
          <w:rFonts w:ascii="Roboto" w:hAnsi="Roboto"/>
          <w:b/>
          <w:bCs/>
        </w:rPr>
        <w:t>Josefína Formanová</w:t>
      </w:r>
      <w:r>
        <w:rPr>
          <w:rFonts w:ascii="Roboto" w:hAnsi="Roboto"/>
          <w:bCs/>
        </w:rPr>
        <w:t xml:space="preserve">. Grafické zpracování </w:t>
      </w:r>
      <w:r>
        <w:rPr>
          <w:rFonts w:ascii="Roboto" w:hAnsi="Roboto"/>
          <w:b/>
          <w:bCs/>
        </w:rPr>
        <w:t>Kristýna Žáčková</w:t>
      </w:r>
      <w:r>
        <w:rPr>
          <w:rFonts w:ascii="Roboto" w:hAnsi="Roboto"/>
          <w:bCs/>
        </w:rPr>
        <w:t xml:space="preserve">.  </w:t>
      </w:r>
    </w:p>
    <w:p w14:paraId="662B6C7F" w14:textId="77777777" w:rsidR="00B30439" w:rsidRDefault="00B30439">
      <w:pPr>
        <w:jc w:val="both"/>
        <w:rPr>
          <w:rFonts w:ascii="Roboto" w:hAnsi="Roboto"/>
          <w:bCs/>
        </w:rPr>
      </w:pPr>
    </w:p>
    <w:p w14:paraId="2AEE3C40" w14:textId="77777777" w:rsidR="00B30439" w:rsidRDefault="00000000">
      <w:pPr>
        <w:jc w:val="both"/>
        <w:rPr>
          <w:rFonts w:hint="eastAsia"/>
        </w:rPr>
      </w:pPr>
      <w:hyperlink r:id="rId7" w:history="1">
        <w:r>
          <w:rPr>
            <w:rStyle w:val="Hypertextovodkaz"/>
            <w:rFonts w:ascii="Roboto" w:hAnsi="Roboto"/>
            <w:bCs/>
          </w:rPr>
          <w:t>web Divadelní revue</w:t>
        </w:r>
      </w:hyperlink>
    </w:p>
    <w:p w14:paraId="108A1D3F" w14:textId="77777777" w:rsidR="00B30439" w:rsidRDefault="00B30439">
      <w:pPr>
        <w:jc w:val="both"/>
        <w:rPr>
          <w:rFonts w:ascii="Roboto" w:hAnsi="Roboto"/>
        </w:rPr>
      </w:pPr>
    </w:p>
    <w:p w14:paraId="1D90C3FE" w14:textId="77777777" w:rsidR="00B30439" w:rsidRDefault="00000000">
      <w:pPr>
        <w:rPr>
          <w:rFonts w:hint="eastAsia"/>
        </w:rPr>
      </w:pPr>
      <w:r>
        <w:rPr>
          <w:rFonts w:ascii="Roboto" w:hAnsi="Roboto"/>
          <w:b/>
        </w:rPr>
        <w:t xml:space="preserve">Kontakt: </w:t>
      </w:r>
      <w:r>
        <w:rPr>
          <w:rFonts w:ascii="Roboto" w:hAnsi="Roboto"/>
        </w:rPr>
        <w:t xml:space="preserve">Anna Poláková, </w:t>
      </w:r>
      <w:hyperlink r:id="rId8" w:history="1">
        <w:r>
          <w:rPr>
            <w:rStyle w:val="Hypertextovodkaz"/>
            <w:rFonts w:ascii="Roboto" w:hAnsi="Roboto"/>
          </w:rPr>
          <w:t>anna.polakova@nipk.cz</w:t>
        </w:r>
      </w:hyperlink>
      <w:r>
        <w:rPr>
          <w:rFonts w:ascii="Roboto" w:hAnsi="Roboto"/>
        </w:rPr>
        <w:t>, +420 721 431 516</w:t>
      </w:r>
    </w:p>
    <w:sectPr w:rsidR="00B30439">
      <w:headerReference w:type="default" r:id="rId9"/>
      <w:footerReference w:type="default" r:id="rId10"/>
      <w:pgSz w:w="11906" w:h="16838"/>
      <w:pgMar w:top="1417" w:right="1417" w:bottom="1417" w:left="1417" w:header="1191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7150" w14:textId="77777777" w:rsidR="00A74215" w:rsidRDefault="00A7421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AD2BF38" w14:textId="77777777" w:rsidR="00A74215" w:rsidRDefault="00A7421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pleSystemUIFon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CCE5" w14:textId="77777777" w:rsidR="00000000" w:rsidRDefault="00000000">
    <w:pPr>
      <w:rPr>
        <w:rFonts w:hint="eastAsia"/>
        <w:b/>
        <w:bCs/>
        <w:sz w:val="21"/>
        <w:szCs w:val="21"/>
      </w:rPr>
    </w:pPr>
  </w:p>
  <w:p w14:paraId="0EDD3E91" w14:textId="77777777" w:rsidR="00000000" w:rsidRDefault="00000000">
    <w:pPr>
      <w:rPr>
        <w:rFonts w:hint="eastAsia"/>
        <w:b/>
        <w:bCs/>
        <w:sz w:val="21"/>
        <w:szCs w:val="21"/>
      </w:rPr>
    </w:pPr>
  </w:p>
  <w:p w14:paraId="58B5FE31" w14:textId="77777777" w:rsidR="00000000" w:rsidRDefault="00000000">
    <w:pPr>
      <w:rPr>
        <w:rFonts w:hint="eastAsia"/>
        <w:sz w:val="22"/>
      </w:rPr>
    </w:pPr>
  </w:p>
  <w:p w14:paraId="58E57C82" w14:textId="77777777" w:rsidR="00000000" w:rsidRDefault="00000000">
    <w:pPr>
      <w:rPr>
        <w:rFonts w:cs="AppleSystemUIFont" w:hint="eastAsia"/>
        <w:sz w:val="16"/>
        <w:szCs w:val="16"/>
      </w:rPr>
    </w:pPr>
  </w:p>
  <w:tbl>
    <w:tblPr>
      <w:tblW w:w="906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94"/>
      <w:gridCol w:w="4394"/>
      <w:gridCol w:w="1974"/>
    </w:tblGrid>
    <w:tr w:rsidR="008116B4" w14:paraId="6DF7B9DF" w14:textId="77777777">
      <w:tblPrEx>
        <w:tblCellMar>
          <w:top w:w="0" w:type="dxa"/>
          <w:bottom w:w="0" w:type="dxa"/>
        </w:tblCellMar>
      </w:tblPrEx>
      <w:trPr>
        <w:trHeight w:val="510"/>
      </w:trPr>
      <w:tc>
        <w:tcPr>
          <w:tcW w:w="2694" w:type="dxa"/>
          <w:tcBorders>
            <w:right w:val="single" w:sz="4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6E677D7" w14:textId="77777777" w:rsidR="00000000" w:rsidRDefault="00000000">
          <w:pPr>
            <w:autoSpaceDE w:val="0"/>
            <w:rPr>
              <w:rFonts w:hint="eastAsia"/>
            </w:rPr>
          </w:pPr>
          <w:hyperlink r:id="rId1" w:history="1">
            <w:r>
              <w:rPr>
                <w:rStyle w:val="Hypertextovodkaz"/>
                <w:rFonts w:cs="AppleSystemUIFont"/>
                <w:sz w:val="16"/>
                <w:szCs w:val="16"/>
              </w:rPr>
              <w:t>info@nipk.cz</w:t>
            </w:r>
          </w:hyperlink>
          <w:r>
            <w:rPr>
              <w:rFonts w:cs="AppleSystemUIFont"/>
              <w:sz w:val="16"/>
              <w:szCs w:val="16"/>
            </w:rPr>
            <w:br/>
          </w:r>
          <w:hyperlink r:id="rId2" w:history="1">
            <w:r>
              <w:rPr>
                <w:rStyle w:val="Hypertextovodkaz"/>
                <w:rFonts w:cs="AppleSystemUIFont"/>
                <w:sz w:val="16"/>
                <w:szCs w:val="16"/>
              </w:rPr>
              <w:t>www.nipk.cz</w:t>
            </w:r>
          </w:hyperlink>
        </w:p>
      </w:tc>
      <w:tc>
        <w:tcPr>
          <w:tcW w:w="4394" w:type="dxa"/>
          <w:tcBorders>
            <w:left w:val="single" w:sz="4" w:space="0" w:color="FFFFFF"/>
            <w:right w:val="single" w:sz="4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2907389" w14:textId="77777777" w:rsidR="00000000" w:rsidRDefault="00000000">
          <w:pPr>
            <w:autoSpaceDE w:val="0"/>
            <w:rPr>
              <w:rFonts w:cs="AppleSystemUIFont" w:hint="eastAsia"/>
              <w:sz w:val="16"/>
              <w:szCs w:val="16"/>
            </w:rPr>
          </w:pPr>
          <w:r>
            <w:rPr>
              <w:rFonts w:cs="AppleSystemUIFont"/>
              <w:sz w:val="16"/>
              <w:szCs w:val="16"/>
            </w:rPr>
            <w:t>Celetná 17, 110 00 Praha 1</w:t>
          </w:r>
        </w:p>
        <w:p w14:paraId="7AAD0F21" w14:textId="77777777" w:rsidR="00000000" w:rsidRDefault="00000000">
          <w:pPr>
            <w:autoSpaceDE w:val="0"/>
            <w:rPr>
              <w:rFonts w:cs="AppleSystemUIFont" w:hint="eastAsia"/>
              <w:sz w:val="16"/>
              <w:szCs w:val="16"/>
            </w:rPr>
          </w:pPr>
          <w:r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  <w:tcBorders>
            <w:left w:val="single" w:sz="4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C2A6651" w14:textId="77777777" w:rsidR="00000000" w:rsidRDefault="00000000">
          <w:pPr>
            <w:autoSpaceDE w:val="0"/>
            <w:rPr>
              <w:rFonts w:cs="AppleSystemUIFont" w:hint="eastAsia"/>
              <w:sz w:val="16"/>
              <w:szCs w:val="16"/>
            </w:rPr>
          </w:pPr>
          <w:r>
            <w:rPr>
              <w:rFonts w:cs="AppleSystemUIFont"/>
              <w:sz w:val="16"/>
              <w:szCs w:val="16"/>
            </w:rPr>
            <w:t>Bankovní spojení: ČNB</w:t>
          </w:r>
        </w:p>
        <w:p w14:paraId="61A40F9C" w14:textId="77777777" w:rsidR="00000000" w:rsidRDefault="00000000">
          <w:pPr>
            <w:rPr>
              <w:rFonts w:hint="eastAsia"/>
            </w:rPr>
          </w:pPr>
          <w:r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53A296EC" w14:textId="77777777" w:rsidR="00000000" w:rsidRDefault="00000000">
    <w:pPr>
      <w:rPr>
        <w:rFonts w:hint="eastAsi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DE6C" w14:textId="77777777" w:rsidR="00A74215" w:rsidRDefault="00A74215">
      <w:pPr>
        <w:spacing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975EDA" w14:textId="77777777" w:rsidR="00A74215" w:rsidRDefault="00A7421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809E" w14:textId="77777777" w:rsidR="00000000" w:rsidRDefault="00000000">
    <w:pPr>
      <w:spacing w:line="240" w:lineRule="auto"/>
      <w:rPr>
        <w:rFonts w:hint="eastAsia"/>
        <w:b/>
        <w:bCs/>
        <w:sz w:val="28"/>
        <w:szCs w:val="28"/>
      </w:rPr>
    </w:pPr>
    <w:r>
      <w:rPr>
        <w:b/>
        <w:bCs/>
        <w:sz w:val="28"/>
        <w:szCs w:val="28"/>
      </w:rPr>
      <w:t xml:space="preserve">Národní institut pro kulturu </w:t>
    </w:r>
    <w:r>
      <w:rPr>
        <w:b/>
        <w:bCs/>
        <w:sz w:val="28"/>
        <w:szCs w:val="28"/>
      </w:rPr>
      <w:br/>
      <w:t>Czech Cultural Institute</w:t>
    </w:r>
  </w:p>
  <w:p w14:paraId="24100717" w14:textId="77777777" w:rsidR="00000000" w:rsidRDefault="00000000">
    <w:pPr>
      <w:spacing w:line="240" w:lineRule="auto"/>
      <w:rPr>
        <w:rFonts w:hint="eastAsia"/>
        <w:b/>
        <w:bCs/>
      </w:rPr>
    </w:pPr>
  </w:p>
  <w:p w14:paraId="15ECC118" w14:textId="77777777" w:rsidR="00000000" w:rsidRDefault="00000000">
    <w:pPr>
      <w:spacing w:line="240" w:lineRule="auto"/>
      <w:rPr>
        <w:rFonts w:hint="eastAsia"/>
        <w:b/>
        <w:bCs/>
      </w:rPr>
    </w:pPr>
  </w:p>
  <w:p w14:paraId="36B870FD" w14:textId="77777777" w:rsidR="00000000" w:rsidRDefault="00000000">
    <w:pPr>
      <w:spacing w:line="240" w:lineRule="auto"/>
      <w:rPr>
        <w:rFonts w:hint="eastAsia"/>
        <w:b/>
        <w:bCs/>
      </w:rPr>
    </w:pPr>
  </w:p>
  <w:p w14:paraId="5CD36762" w14:textId="77777777" w:rsidR="00000000" w:rsidRDefault="00000000">
    <w:pPr>
      <w:spacing w:line="240" w:lineRule="auto"/>
      <w:rPr>
        <w:rFonts w:hint="eastAsia"/>
        <w:b/>
        <w:bCs/>
      </w:rPr>
    </w:pPr>
  </w:p>
  <w:p w14:paraId="353213C3" w14:textId="77777777" w:rsidR="00000000" w:rsidRDefault="00000000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0439"/>
    <w:rsid w:val="007D675B"/>
    <w:rsid w:val="00A43BC1"/>
    <w:rsid w:val="00A74215"/>
    <w:rsid w:val="00B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3B0C"/>
  <w15:docId w15:val="{58A942EA-F21A-49D9-B8BF-BD09DCDC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Batang" w:hAnsi="Aptos" w:cs="Arial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/>
    </w:pPr>
    <w:rPr>
      <w:rFonts w:ascii="Helvetica" w:eastAsia="Yu Mincho" w:hAnsi="Helvetica"/>
      <w:kern w:val="0"/>
      <w:sz w:val="20"/>
      <w:szCs w:val="22"/>
      <w:lang w:eastAsia="ko-KR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120"/>
      <w:outlineLvl w:val="0"/>
    </w:pPr>
    <w:rPr>
      <w:rFonts w:eastAsia="Yu Gothic Light" w:cs="Times New Roman"/>
      <w:b/>
      <w:sz w:val="24"/>
      <w:szCs w:val="40"/>
    </w:rPr>
  </w:style>
  <w:style w:type="paragraph" w:styleId="Nadpis2">
    <w:name w:val="heading 2"/>
    <w:basedOn w:val="Nadpis1"/>
    <w:next w:val="Normln"/>
    <w:uiPriority w:val="9"/>
    <w:semiHidden/>
    <w:unhideWhenUsed/>
    <w:qFormat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120"/>
      <w:outlineLvl w:val="2"/>
    </w:pPr>
    <w:rPr>
      <w:rFonts w:eastAsia="Yu Gothic Light" w:cs="Times New Roman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rFonts w:eastAsia="Yu Gothic Light" w:cs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rFonts w:eastAsia="Yu Gothic Light" w:cs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outlineLvl w:val="7"/>
    </w:pPr>
    <w:rPr>
      <w:rFonts w:eastAsia="Yu Gothic Light" w:cs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outlineLvl w:val="8"/>
    </w:pPr>
    <w:rPr>
      <w:rFonts w:eastAsia="Yu Gothic Light" w:cs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Helvetica" w:eastAsia="Yu Gothic Light" w:hAnsi="Helvetica" w:cs="Times New Roman"/>
      <w:b/>
      <w:kern w:val="0"/>
      <w:szCs w:val="40"/>
      <w:lang w:eastAsia="ko-KR"/>
    </w:rPr>
  </w:style>
  <w:style w:type="character" w:customStyle="1" w:styleId="Nadpis2Char">
    <w:name w:val="Nadpis 2 Char"/>
    <w:basedOn w:val="Standardnpsmoodstavce"/>
    <w:rPr>
      <w:rFonts w:ascii="Helvetica" w:eastAsia="Yu Gothic Light" w:hAnsi="Helvetica" w:cs="Times New Roman"/>
      <w:kern w:val="0"/>
      <w:szCs w:val="32"/>
      <w:lang w:eastAsia="ko-KR"/>
    </w:rPr>
  </w:style>
  <w:style w:type="character" w:customStyle="1" w:styleId="Nadpis3Char">
    <w:name w:val="Nadpis 3 Char"/>
    <w:basedOn w:val="Standardnpsmoodstavce"/>
    <w:rPr>
      <w:rFonts w:ascii="Helvetica" w:eastAsia="Yu Gothic Light" w:hAnsi="Helvetica" w:cs="Times New Roman"/>
      <w:kern w:val="0"/>
      <w:sz w:val="20"/>
      <w:szCs w:val="28"/>
      <w:lang w:eastAsia="ko-KR"/>
    </w:rPr>
  </w:style>
  <w:style w:type="character" w:customStyle="1" w:styleId="Nadpis4Char">
    <w:name w:val="Nadpis 4 Char"/>
    <w:basedOn w:val="Standardnpsmoodstavce"/>
    <w:rPr>
      <w:rFonts w:eastAsia="Yu Gothic Light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Yu Gothic Light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Yu Gothic Light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Yu Gothic Light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Yu Gothic Light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Yu Gothic Light" w:cs="Times New Roman"/>
      <w:color w:val="272727"/>
    </w:rPr>
  </w:style>
  <w:style w:type="character" w:styleId="Zdraznnintenzivn">
    <w:name w:val="Intense Emphasis"/>
    <w:basedOn w:val="Standardnpsmoodstavce"/>
    <w:rPr>
      <w:rFonts w:ascii="Helvetica" w:hAnsi="Helvetica"/>
      <w:i/>
      <w:iCs/>
      <w:color w:val="000000"/>
    </w:rPr>
  </w:style>
  <w:style w:type="character" w:styleId="Hypertextovodkaz">
    <w:name w:val="Hyperlink"/>
    <w:basedOn w:val="Standardnpsmoodstavce"/>
    <w:rPr>
      <w:rFonts w:ascii="Helvetica" w:hAnsi="Helvetica"/>
      <w:color w:val="000000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Pr>
      <w:color w:val="96607D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rPr>
      <w:rFonts w:ascii="Helvetica" w:eastAsia="Yu Mincho" w:hAnsi="Helvetica"/>
      <w:kern w:val="0"/>
      <w:sz w:val="20"/>
      <w:szCs w:val="22"/>
      <w:lang w:eastAsia="ko-KR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rPr>
      <w:rFonts w:ascii="Helvetica" w:eastAsia="Yu Mincho" w:hAnsi="Helvetica"/>
      <w:kern w:val="0"/>
      <w:sz w:val="20"/>
      <w:szCs w:val="22"/>
      <w:lang w:eastAsia="ko-KR"/>
    </w:rPr>
  </w:style>
  <w:style w:type="paragraph" w:styleId="Odstavecseseznamem">
    <w:name w:val="List Paragraph"/>
    <w:basedOn w:val="Normln"/>
    <w:pPr>
      <w:ind w:left="720"/>
    </w:pPr>
  </w:style>
  <w:style w:type="paragraph" w:styleId="Textkomente">
    <w:name w:val="annotation text"/>
    <w:basedOn w:val="Normln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rPr>
      <w:rFonts w:ascii="Helvetica" w:eastAsia="Yu Mincho" w:hAnsi="Helvetica"/>
      <w:kern w:val="0"/>
      <w:sz w:val="20"/>
      <w:szCs w:val="20"/>
      <w:lang w:eastAsia="ko-KR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Revize">
    <w:name w:val="Revision"/>
    <w:pPr>
      <w:suppressAutoHyphens/>
      <w:spacing w:after="0" w:line="240" w:lineRule="auto"/>
    </w:pPr>
    <w:rPr>
      <w:rFonts w:ascii="Helvetica" w:eastAsia="Yu Mincho" w:hAnsi="Helvetica"/>
      <w:kern w:val="0"/>
      <w:sz w:val="20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olakova@nip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vadelnirevue.cz/?fbclid=IwY2xjawOdA5JleHRuA2FlbQIxMABicmlkETFjZnptTlA2Q1BYRmhwZXVjc3J0YwZhcHBfaWQQMjIyMDM5MTc4ODIwMDg5MgABHiZVC9Yxy_ihP4p_xw9yOTMekwW-6sr7-JGvqsTpcY4haruy9V0ytl7jWKmm_aem_Y-lLDzv04uKhs9tcamqZf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pk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pk.cz" TargetMode="External"/><Relationship Id="rId1" Type="http://schemas.openxmlformats.org/officeDocument/2006/relationships/hyperlink" Target="mailto:info@nip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dc:description/>
  <cp:lastModifiedBy>Anna Poláková</cp:lastModifiedBy>
  <cp:revision>2</cp:revision>
  <cp:lastPrinted>2025-06-03T13:23:00Z</cp:lastPrinted>
  <dcterms:created xsi:type="dcterms:W3CDTF">2025-12-18T11:43:00Z</dcterms:created>
  <dcterms:modified xsi:type="dcterms:W3CDTF">2025-12-18T11:43:00Z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0x0101005E3FB99C4338B9469CF4E78D30AB4953</vt:lpwstr>
  </property>
</Properties>
</file>