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CA47" w14:textId="77777777" w:rsidR="001509A3" w:rsidRDefault="001509A3">
      <w:pPr>
        <w:sectPr w:rsidR="001509A3" w:rsidSect="00467ABE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1B48F19E" w14:textId="62B08A7E" w:rsidR="005F1EF3" w:rsidRDefault="005F1EF3" w:rsidP="005F1EF3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 w:rsidRPr="00DF6ED5">
        <w:rPr>
          <w:rFonts w:asciiTheme="majorHAnsi" w:hAnsiTheme="majorHAnsi" w:cs="Arial"/>
          <w:b/>
        </w:rPr>
        <w:t xml:space="preserve">Tisková zpráva </w:t>
      </w:r>
      <w:r w:rsidRPr="00DF6ED5">
        <w:rPr>
          <w:rFonts w:asciiTheme="majorHAnsi" w:hAnsiTheme="majorHAnsi" w:cs="Arial"/>
        </w:rPr>
        <w:t>|</w:t>
      </w:r>
      <w:r w:rsidR="003B6C74">
        <w:rPr>
          <w:rFonts w:asciiTheme="majorHAnsi" w:hAnsiTheme="majorHAnsi" w:cs="Arial"/>
        </w:rPr>
        <w:t>23</w:t>
      </w:r>
      <w:r w:rsidR="008831B9">
        <w:rPr>
          <w:rFonts w:asciiTheme="majorHAnsi" w:hAnsiTheme="majorHAnsi" w:cs="Arial"/>
        </w:rPr>
        <w:t xml:space="preserve">. </w:t>
      </w:r>
      <w:r w:rsidR="00600125">
        <w:rPr>
          <w:rFonts w:asciiTheme="majorHAnsi" w:hAnsiTheme="majorHAnsi" w:cs="Arial"/>
        </w:rPr>
        <w:t>2</w:t>
      </w:r>
      <w:r w:rsidR="008831B9">
        <w:rPr>
          <w:rFonts w:asciiTheme="majorHAnsi" w:hAnsiTheme="majorHAnsi" w:cs="Arial"/>
        </w:rPr>
        <w:t>. 2023</w:t>
      </w:r>
    </w:p>
    <w:p w14:paraId="5869FC8F" w14:textId="77777777" w:rsidR="005F1EF3" w:rsidRDefault="005F1EF3" w:rsidP="007538A1">
      <w:pPr>
        <w:tabs>
          <w:tab w:val="left" w:pos="567"/>
          <w:tab w:val="left" w:pos="851"/>
          <w:tab w:val="left" w:pos="2400"/>
        </w:tabs>
        <w:spacing w:line="360" w:lineRule="auto"/>
        <w:rPr>
          <w:rFonts w:asciiTheme="majorHAnsi" w:hAnsiTheme="majorHAnsi" w:cs="Arial"/>
        </w:rPr>
      </w:pPr>
    </w:p>
    <w:p w14:paraId="7F700D50" w14:textId="5EB8826E" w:rsidR="002F206C" w:rsidRDefault="003B6C74" w:rsidP="002F206C">
      <w:pPr>
        <w:tabs>
          <w:tab w:val="left" w:pos="567"/>
          <w:tab w:val="left" w:pos="851"/>
          <w:tab w:val="left" w:pos="2400"/>
        </w:tabs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3B6C74">
        <w:rPr>
          <w:rFonts w:asciiTheme="majorHAnsi" w:hAnsiTheme="majorHAnsi"/>
          <w:b/>
          <w:sz w:val="32"/>
          <w:szCs w:val="32"/>
        </w:rPr>
        <w:t>Nová studie IDU mapuje uplatnitelnost umělců na trhu práce v oboru klasické hudby</w:t>
      </w:r>
    </w:p>
    <w:p w14:paraId="67709485" w14:textId="77777777" w:rsidR="003B6C74" w:rsidRPr="007538A1" w:rsidRDefault="003B6C74" w:rsidP="002F206C">
      <w:pPr>
        <w:tabs>
          <w:tab w:val="left" w:pos="567"/>
          <w:tab w:val="left" w:pos="851"/>
          <w:tab w:val="left" w:pos="2400"/>
        </w:tabs>
        <w:spacing w:line="360" w:lineRule="auto"/>
        <w:jc w:val="center"/>
        <w:rPr>
          <w:rFonts w:asciiTheme="majorHAnsi" w:hAnsiTheme="majorHAnsi"/>
          <w:b/>
        </w:rPr>
      </w:pPr>
    </w:p>
    <w:p w14:paraId="39667C98" w14:textId="761B5C38" w:rsidR="003B6C74" w:rsidRPr="003B6C74" w:rsidRDefault="003B6C74" w:rsidP="003B6C74">
      <w:pPr>
        <w:tabs>
          <w:tab w:val="left" w:pos="567"/>
          <w:tab w:val="left" w:pos="851"/>
          <w:tab w:val="left" w:pos="2400"/>
        </w:tabs>
        <w:spacing w:line="360" w:lineRule="auto"/>
        <w:jc w:val="both"/>
        <w:rPr>
          <w:rFonts w:asciiTheme="majorHAnsi" w:hAnsiTheme="majorHAnsi"/>
          <w:b/>
        </w:rPr>
      </w:pPr>
      <w:r w:rsidRPr="003B6C74">
        <w:rPr>
          <w:rFonts w:asciiTheme="majorHAnsi" w:hAnsiTheme="majorHAnsi"/>
          <w:b/>
        </w:rPr>
        <w:t>Institut umění – Divadelní ústav vydává publikaci autorek Lenky Dohnalové a Lucie Pešl Šilerové, která analyzuje trh práce v oblasti klasické hudby a uplatnitelnost na něm. Studie shrnuje a vysvětluje zdroje různorodých informací u nás i v zahraničí a</w:t>
      </w:r>
      <w:r w:rsidR="00A50FE0">
        <w:rPr>
          <w:rFonts w:asciiTheme="majorHAnsi" w:hAnsiTheme="majorHAnsi"/>
          <w:b/>
        </w:rPr>
        <w:t> </w:t>
      </w:r>
      <w:r w:rsidRPr="003B6C74">
        <w:rPr>
          <w:rFonts w:asciiTheme="majorHAnsi" w:hAnsiTheme="majorHAnsi"/>
          <w:b/>
        </w:rPr>
        <w:t xml:space="preserve">obsahuje i vlastní průzkum dokumentující trh práce v daném segmentu. </w:t>
      </w:r>
    </w:p>
    <w:p w14:paraId="0FA5887A" w14:textId="00DE3F22" w:rsidR="007422D3" w:rsidRDefault="007422D3" w:rsidP="0018589C">
      <w:pPr>
        <w:tabs>
          <w:tab w:val="left" w:pos="567"/>
          <w:tab w:val="left" w:pos="851"/>
          <w:tab w:val="left" w:pos="2400"/>
        </w:tabs>
        <w:spacing w:line="360" w:lineRule="auto"/>
        <w:jc w:val="both"/>
        <w:rPr>
          <w:rFonts w:asciiTheme="majorHAnsi" w:hAnsiTheme="majorHAnsi" w:cs="Arial"/>
        </w:rPr>
      </w:pPr>
    </w:p>
    <w:p w14:paraId="38860135" w14:textId="3134BBE3" w:rsidR="00F86638" w:rsidRDefault="00F86638" w:rsidP="00F86638">
      <w:pPr>
        <w:spacing w:line="360" w:lineRule="auto"/>
        <w:jc w:val="both"/>
        <w:rPr>
          <w:rFonts w:asciiTheme="majorHAnsi" w:hAnsiTheme="majorHAnsi"/>
          <w:bCs/>
        </w:rPr>
      </w:pPr>
      <w:r w:rsidRPr="00F86638">
        <w:rPr>
          <w:rFonts w:asciiTheme="majorHAnsi" w:hAnsiTheme="majorHAnsi"/>
          <w:bCs/>
        </w:rPr>
        <w:t xml:space="preserve">Publikace </w:t>
      </w:r>
      <w:r w:rsidRPr="00F86638">
        <w:rPr>
          <w:rFonts w:asciiTheme="majorHAnsi" w:hAnsiTheme="majorHAnsi"/>
          <w:bCs/>
          <w:i/>
        </w:rPr>
        <w:t>Uplatnitelnost umělců na trhu práce v oboru klasické hudby v kontextu EU</w:t>
      </w:r>
      <w:r w:rsidRPr="00F86638">
        <w:rPr>
          <w:rFonts w:asciiTheme="majorHAnsi" w:hAnsiTheme="majorHAnsi"/>
          <w:bCs/>
        </w:rPr>
        <w:t xml:space="preserve"> přináší shrnutí různorodých informačních zdrojů, zabývá se jejich charakterem a kvalitou a</w:t>
      </w:r>
      <w:r w:rsidR="00A50FE0">
        <w:rPr>
          <w:rFonts w:asciiTheme="majorHAnsi" w:hAnsiTheme="majorHAnsi"/>
          <w:bCs/>
        </w:rPr>
        <w:t> </w:t>
      </w:r>
      <w:r w:rsidRPr="00F86638">
        <w:rPr>
          <w:rFonts w:asciiTheme="majorHAnsi" w:hAnsiTheme="majorHAnsi"/>
          <w:bCs/>
        </w:rPr>
        <w:t>vysvětluje je. Ve vlastním průzkumu dokumentuje kapacitu pracovních míst, soulad nabídky a poptávky (kvantitativní i kvalitativní) v ČR. „</w:t>
      </w:r>
      <w:r w:rsidRPr="00F86638">
        <w:rPr>
          <w:rFonts w:asciiTheme="majorHAnsi" w:hAnsiTheme="majorHAnsi"/>
          <w:bCs/>
          <w:i/>
        </w:rPr>
        <w:t>Jedná se z hlediska celkové ekonomiky České republiky sice o poměrně malou část trhu, ale z hlediska sledovaného oboru jde pravděpodobně o první takto podrobnou a široce dokumentovanou studii, která přináší nejen pečlivě sebraný souhrn existujících statistik a dat (velmi pečlivá heuristika informačních zdrojů) z ČR, ale i z prostředí EU a zahraničí. Má proto svůj velký význam! Nejen teoretický, ale i praktický</w:t>
      </w:r>
      <w:r w:rsidR="00A50FE0">
        <w:rPr>
          <w:rFonts w:asciiTheme="majorHAnsi" w:hAnsiTheme="majorHAnsi"/>
          <w:bCs/>
          <w:i/>
        </w:rPr>
        <w:t>,</w:t>
      </w:r>
      <w:r w:rsidRPr="00F86638">
        <w:rPr>
          <w:rFonts w:asciiTheme="majorHAnsi" w:hAnsiTheme="majorHAnsi"/>
          <w:bCs/>
        </w:rPr>
        <w:t xml:space="preserve">“ pojmenovává důležitost zkoumaného profesor Jiří </w:t>
      </w:r>
      <w:proofErr w:type="spellStart"/>
      <w:r w:rsidRPr="00F86638">
        <w:rPr>
          <w:rFonts w:asciiTheme="majorHAnsi" w:hAnsiTheme="majorHAnsi"/>
          <w:bCs/>
        </w:rPr>
        <w:t>Štilec</w:t>
      </w:r>
      <w:proofErr w:type="spellEnd"/>
      <w:r w:rsidRPr="00F86638">
        <w:rPr>
          <w:rFonts w:asciiTheme="majorHAnsi" w:hAnsiTheme="majorHAnsi"/>
          <w:bCs/>
        </w:rPr>
        <w:t xml:space="preserve">. </w:t>
      </w:r>
    </w:p>
    <w:p w14:paraId="7746892A" w14:textId="77777777" w:rsidR="00F86638" w:rsidRPr="00F86638" w:rsidRDefault="00F86638" w:rsidP="00F86638">
      <w:pPr>
        <w:spacing w:line="360" w:lineRule="auto"/>
        <w:jc w:val="both"/>
        <w:rPr>
          <w:rFonts w:asciiTheme="majorHAnsi" w:hAnsiTheme="majorHAnsi"/>
          <w:bCs/>
        </w:rPr>
      </w:pPr>
    </w:p>
    <w:p w14:paraId="3B612832" w14:textId="5A3D36E0" w:rsidR="00926E9C" w:rsidRDefault="00F86638" w:rsidP="00F86638">
      <w:pPr>
        <w:spacing w:line="360" w:lineRule="auto"/>
        <w:jc w:val="both"/>
        <w:rPr>
          <w:rFonts w:asciiTheme="majorHAnsi" w:hAnsiTheme="majorHAnsi"/>
          <w:bCs/>
        </w:rPr>
      </w:pPr>
      <w:r w:rsidRPr="00F86638">
        <w:rPr>
          <w:rFonts w:asciiTheme="majorHAnsi" w:hAnsiTheme="majorHAnsi"/>
          <w:bCs/>
        </w:rPr>
        <w:t xml:space="preserve">Studie doplňuje výzkum o část strukturovaných pramenných rozhovorů. Ty dokreslují celistvý obraz situace dnešního hudebního umělce v oboru klasické hudby, který nejčastěji pracuje v portfoliové kariéře nejméně dvou činností – obvykle umělecké </w:t>
      </w:r>
      <w:r w:rsidRPr="00A50FE0">
        <w:t>a</w:t>
      </w:r>
      <w:r w:rsidR="00A50FE0">
        <w:t> </w:t>
      </w:r>
      <w:r w:rsidRPr="00A50FE0">
        <w:t>pedagogické</w:t>
      </w:r>
      <w:r w:rsidRPr="00F86638">
        <w:rPr>
          <w:rFonts w:asciiTheme="majorHAnsi" w:hAnsiTheme="majorHAnsi"/>
          <w:bCs/>
        </w:rPr>
        <w:t>. Výzkum potvrdil, jak je síť Základních uměleckých škol důležitá, coby reálná záchytná síť pracovních příležitostí zejména pro absolventy hudby uměleckých škol.</w:t>
      </w:r>
      <w:r>
        <w:rPr>
          <w:rFonts w:asciiTheme="majorHAnsi" w:hAnsiTheme="majorHAnsi"/>
          <w:bCs/>
        </w:rPr>
        <w:t xml:space="preserve"> „</w:t>
      </w:r>
      <w:r>
        <w:rPr>
          <w:rFonts w:asciiTheme="majorHAnsi" w:hAnsiTheme="majorHAnsi"/>
          <w:bCs/>
          <w:i/>
        </w:rPr>
        <w:t>Už jako pedagogové nyní cítíme, že většina studentů a budoucích absolventů směřuje k oné tak často zmiňované portfoliové kariéře a v praxi dokonce vidíme případy, že</w:t>
      </w:r>
      <w:r w:rsidR="00A50FE0">
        <w:rPr>
          <w:rFonts w:asciiTheme="majorHAnsi" w:hAnsiTheme="majorHAnsi"/>
          <w:bCs/>
          <w:i/>
        </w:rPr>
        <w:t> </w:t>
      </w:r>
      <w:r>
        <w:rPr>
          <w:rFonts w:asciiTheme="majorHAnsi" w:hAnsiTheme="majorHAnsi"/>
          <w:bCs/>
          <w:i/>
        </w:rPr>
        <w:t>i</w:t>
      </w:r>
      <w:r w:rsidR="00A50FE0">
        <w:rPr>
          <w:rFonts w:asciiTheme="majorHAnsi" w:hAnsiTheme="majorHAnsi"/>
          <w:bCs/>
          <w:i/>
        </w:rPr>
        <w:t> </w:t>
      </w:r>
      <w:r>
        <w:rPr>
          <w:rFonts w:asciiTheme="majorHAnsi" w:hAnsiTheme="majorHAnsi"/>
          <w:bCs/>
          <w:i/>
        </w:rPr>
        <w:t xml:space="preserve">profesionální instituce jako jsou některé orchestry, přímo počítají s tím, že jejich </w:t>
      </w:r>
      <w:r>
        <w:rPr>
          <w:rFonts w:asciiTheme="majorHAnsi" w:hAnsiTheme="majorHAnsi"/>
          <w:bCs/>
          <w:i/>
        </w:rPr>
        <w:lastRenderedPageBreak/>
        <w:t>zaměstnanci například nechtějí pracovat odpoledne, protože se jaksi automaticky počítá s tím, že většina z nich odpoledne vyučuje na ZUŠ</w:t>
      </w:r>
      <w:r w:rsidR="00A50FE0">
        <w:rPr>
          <w:rFonts w:asciiTheme="majorHAnsi" w:hAnsiTheme="majorHAnsi"/>
          <w:bCs/>
          <w:i/>
        </w:rPr>
        <w:t>,</w:t>
      </w:r>
      <w:r>
        <w:rPr>
          <w:rFonts w:asciiTheme="majorHAnsi" w:hAnsiTheme="majorHAnsi"/>
          <w:bCs/>
          <w:i/>
        </w:rPr>
        <w:t xml:space="preserve">“ </w:t>
      </w:r>
      <w:r>
        <w:rPr>
          <w:rFonts w:asciiTheme="majorHAnsi" w:hAnsiTheme="majorHAnsi"/>
          <w:bCs/>
        </w:rPr>
        <w:t xml:space="preserve">komentuje situaci </w:t>
      </w:r>
      <w:r w:rsidR="00926E9C">
        <w:rPr>
          <w:rFonts w:asciiTheme="majorHAnsi" w:hAnsiTheme="majorHAnsi"/>
          <w:bCs/>
        </w:rPr>
        <w:t xml:space="preserve">profesor </w:t>
      </w:r>
      <w:proofErr w:type="spellStart"/>
      <w:r w:rsidR="00926E9C">
        <w:rPr>
          <w:rFonts w:asciiTheme="majorHAnsi" w:hAnsiTheme="majorHAnsi"/>
          <w:bCs/>
        </w:rPr>
        <w:t>Štilec</w:t>
      </w:r>
      <w:proofErr w:type="spellEnd"/>
      <w:r w:rsidR="00926E9C">
        <w:rPr>
          <w:rFonts w:asciiTheme="majorHAnsi" w:hAnsiTheme="majorHAnsi"/>
          <w:bCs/>
        </w:rPr>
        <w:t xml:space="preserve">. </w:t>
      </w:r>
    </w:p>
    <w:p w14:paraId="26B92A67" w14:textId="77777777" w:rsidR="00926E9C" w:rsidRDefault="00926E9C" w:rsidP="00F86638">
      <w:pPr>
        <w:spacing w:line="360" w:lineRule="auto"/>
        <w:jc w:val="both"/>
        <w:rPr>
          <w:rFonts w:asciiTheme="majorHAnsi" w:hAnsiTheme="majorHAnsi"/>
          <w:bCs/>
        </w:rPr>
      </w:pPr>
    </w:p>
    <w:p w14:paraId="0D2AFF4F" w14:textId="2262B9E4" w:rsidR="00600125" w:rsidRDefault="00926E9C" w:rsidP="00F86638">
      <w:pPr>
        <w:spacing w:line="360" w:lineRule="auto"/>
        <w:jc w:val="both"/>
        <w:rPr>
          <w:rFonts w:asciiTheme="majorHAnsi" w:hAnsiTheme="majorHAnsi"/>
          <w:bCs/>
        </w:rPr>
      </w:pPr>
      <w:r w:rsidRPr="00926E9C">
        <w:rPr>
          <w:rFonts w:asciiTheme="majorHAnsi" w:hAnsiTheme="majorHAnsi"/>
          <w:bCs/>
        </w:rPr>
        <w:t>Publikace vychází v rámci institucionální podpory výzkumu IDU Ministerstvem kultury</w:t>
      </w:r>
      <w:r>
        <w:rPr>
          <w:rFonts w:asciiTheme="majorHAnsi" w:hAnsiTheme="majorHAnsi"/>
          <w:bCs/>
        </w:rPr>
        <w:t>. Vznik studie</w:t>
      </w:r>
      <w:r w:rsidR="00A50FE0">
        <w:rPr>
          <w:rFonts w:asciiTheme="majorHAnsi" w:hAnsiTheme="majorHAnsi"/>
          <w:bCs/>
        </w:rPr>
        <w:t xml:space="preserve"> </w:t>
      </w:r>
      <w:r w:rsidRPr="00926E9C">
        <w:rPr>
          <w:rFonts w:asciiTheme="majorHAnsi" w:hAnsiTheme="majorHAnsi"/>
          <w:bCs/>
        </w:rPr>
        <w:t>je motivován nejen návazností na předchozí výzkum Institutu</w:t>
      </w:r>
      <w:r w:rsidR="00A50FE0">
        <w:rPr>
          <w:rFonts w:asciiTheme="majorHAnsi" w:hAnsiTheme="majorHAnsi"/>
          <w:bCs/>
        </w:rPr>
        <w:t xml:space="preserve"> umění</w:t>
      </w:r>
      <w:r w:rsidRPr="00926E9C">
        <w:rPr>
          <w:rFonts w:asciiTheme="majorHAnsi" w:hAnsiTheme="majorHAnsi"/>
          <w:bCs/>
        </w:rPr>
        <w:t>, ale</w:t>
      </w:r>
      <w:r w:rsidR="00A50FE0">
        <w:rPr>
          <w:rFonts w:asciiTheme="majorHAnsi" w:hAnsiTheme="majorHAnsi"/>
          <w:bCs/>
        </w:rPr>
        <w:t> </w:t>
      </w:r>
      <w:r w:rsidRPr="00A50FE0">
        <w:t>i</w:t>
      </w:r>
      <w:r w:rsidR="00A50FE0">
        <w:t> </w:t>
      </w:r>
      <w:r w:rsidRPr="00A50FE0">
        <w:t>prohlubující</w:t>
      </w:r>
      <w:r w:rsidRPr="00926E9C">
        <w:rPr>
          <w:rFonts w:asciiTheme="majorHAnsi" w:hAnsiTheme="majorHAnsi"/>
          <w:bCs/>
        </w:rPr>
        <w:t xml:space="preserve"> se praktickou potřebou věnovat se tématu více do hloubky z důvodu aktuálního stavu společnosti.  </w:t>
      </w:r>
    </w:p>
    <w:p w14:paraId="11DB1538" w14:textId="1CC9B227" w:rsidR="00926E9C" w:rsidRDefault="00926E9C" w:rsidP="00F86638">
      <w:pPr>
        <w:spacing w:line="360" w:lineRule="auto"/>
        <w:jc w:val="both"/>
        <w:rPr>
          <w:rFonts w:asciiTheme="majorHAnsi" w:hAnsiTheme="majorHAnsi"/>
          <w:bCs/>
        </w:rPr>
      </w:pPr>
    </w:p>
    <w:p w14:paraId="00C44D7A" w14:textId="010698A4" w:rsidR="00926E9C" w:rsidRPr="00F86638" w:rsidRDefault="003F0955" w:rsidP="00F86638">
      <w:pPr>
        <w:spacing w:line="360" w:lineRule="auto"/>
        <w:jc w:val="both"/>
        <w:rPr>
          <w:rFonts w:asciiTheme="majorHAnsi" w:hAnsiTheme="majorHAnsi"/>
          <w:bCs/>
        </w:rPr>
      </w:pPr>
      <w:hyperlink r:id="rId12" w:history="1">
        <w:r w:rsidR="00926E9C" w:rsidRPr="003F0955">
          <w:rPr>
            <w:rStyle w:val="Hypertextovodkaz"/>
            <w:rFonts w:asciiTheme="majorHAnsi" w:hAnsiTheme="majorHAnsi"/>
            <w:bCs/>
          </w:rPr>
          <w:t>E-publikace ke stažení</w:t>
        </w:r>
      </w:hyperlink>
    </w:p>
    <w:p w14:paraId="35B79414" w14:textId="77777777" w:rsidR="003B6C74" w:rsidRPr="00600125" w:rsidRDefault="003B6C74" w:rsidP="0018589C">
      <w:pPr>
        <w:spacing w:line="360" w:lineRule="auto"/>
        <w:jc w:val="both"/>
        <w:rPr>
          <w:rFonts w:asciiTheme="majorHAnsi" w:hAnsiTheme="majorHAnsi"/>
          <w:bCs/>
        </w:rPr>
      </w:pPr>
    </w:p>
    <w:p w14:paraId="0A8A82E7" w14:textId="5E705310" w:rsidR="005C1EB8" w:rsidRPr="0018589C" w:rsidRDefault="005C1EB8" w:rsidP="0018589C">
      <w:pPr>
        <w:spacing w:line="360" w:lineRule="auto"/>
        <w:jc w:val="both"/>
        <w:rPr>
          <w:rFonts w:asciiTheme="majorHAnsi" w:hAnsiTheme="majorHAnsi" w:cs="Arial"/>
          <w:color w:val="222222"/>
        </w:rPr>
      </w:pPr>
      <w:r w:rsidRPr="0018589C">
        <w:rPr>
          <w:rFonts w:asciiTheme="majorHAnsi" w:hAnsiTheme="majorHAnsi" w:cs="Arial"/>
          <w:b/>
          <w:bCs/>
          <w:color w:val="222222"/>
        </w:rPr>
        <w:t>Kontakt</w:t>
      </w:r>
      <w:r w:rsidR="0018589C" w:rsidRPr="0018589C">
        <w:rPr>
          <w:rFonts w:asciiTheme="majorHAnsi" w:hAnsiTheme="majorHAnsi" w:cs="Arial"/>
          <w:b/>
          <w:bCs/>
          <w:color w:val="222222"/>
        </w:rPr>
        <w:t>:</w:t>
      </w:r>
      <w:r w:rsidR="0018589C">
        <w:rPr>
          <w:rFonts w:asciiTheme="majorHAnsi" w:hAnsiTheme="majorHAnsi" w:cs="Arial"/>
          <w:color w:val="222222"/>
        </w:rPr>
        <w:t xml:space="preserve"> </w:t>
      </w:r>
      <w:r w:rsidRPr="00DF6ED5">
        <w:rPr>
          <w:rFonts w:asciiTheme="majorHAnsi" w:hAnsiTheme="majorHAnsi" w:cs="Arial"/>
          <w:color w:val="222222"/>
        </w:rPr>
        <w:t>Anna Po</w:t>
      </w:r>
      <w:bookmarkStart w:id="0" w:name="_GoBack"/>
      <w:bookmarkEnd w:id="0"/>
      <w:r w:rsidRPr="00DF6ED5">
        <w:rPr>
          <w:rFonts w:asciiTheme="majorHAnsi" w:hAnsiTheme="majorHAnsi" w:cs="Arial"/>
          <w:color w:val="222222"/>
        </w:rPr>
        <w:t xml:space="preserve">láková, </w:t>
      </w:r>
      <w:hyperlink r:id="rId13" w:history="1">
        <w:r w:rsidRPr="00DF6ED5">
          <w:rPr>
            <w:rStyle w:val="Hypertextovodkaz"/>
            <w:rFonts w:asciiTheme="majorHAnsi" w:hAnsiTheme="majorHAnsi" w:cs="Arial"/>
          </w:rPr>
          <w:t>anna.polakova@idu.cz</w:t>
        </w:r>
      </w:hyperlink>
      <w:r w:rsidRPr="00DF6ED5">
        <w:rPr>
          <w:rFonts w:asciiTheme="majorHAnsi" w:hAnsiTheme="majorHAnsi" w:cs="Arial"/>
          <w:color w:val="222222"/>
        </w:rPr>
        <w:t>, +420 721 431 516</w:t>
      </w:r>
    </w:p>
    <w:sectPr w:rsidR="005C1EB8" w:rsidRPr="0018589C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E8963" w14:textId="77777777" w:rsidR="002052AE" w:rsidRDefault="002052AE" w:rsidP="00467ABE">
      <w:r>
        <w:separator/>
      </w:r>
    </w:p>
  </w:endnote>
  <w:endnote w:type="continuationSeparator" w:id="0">
    <w:p w14:paraId="1BD6118D" w14:textId="77777777" w:rsidR="002052AE" w:rsidRDefault="002052AE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A8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10219378" wp14:editId="73232EB8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58FAE" w14:textId="77777777" w:rsidR="002052AE" w:rsidRDefault="002052AE" w:rsidP="00467ABE">
      <w:r>
        <w:separator/>
      </w:r>
    </w:p>
  </w:footnote>
  <w:footnote w:type="continuationSeparator" w:id="0">
    <w:p w14:paraId="4698F282" w14:textId="77777777" w:rsidR="002052AE" w:rsidRDefault="002052AE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CDB4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908C4E9" wp14:editId="2076FF0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F3"/>
    <w:rsid w:val="00022B3B"/>
    <w:rsid w:val="00060062"/>
    <w:rsid w:val="000A466C"/>
    <w:rsid w:val="001509A3"/>
    <w:rsid w:val="001635F2"/>
    <w:rsid w:val="001819A3"/>
    <w:rsid w:val="0018589C"/>
    <w:rsid w:val="00197634"/>
    <w:rsid w:val="001C0564"/>
    <w:rsid w:val="002052AE"/>
    <w:rsid w:val="002130A5"/>
    <w:rsid w:val="00276BD3"/>
    <w:rsid w:val="002F206C"/>
    <w:rsid w:val="00306A03"/>
    <w:rsid w:val="003649FF"/>
    <w:rsid w:val="00372BEB"/>
    <w:rsid w:val="003B6C74"/>
    <w:rsid w:val="003D3A31"/>
    <w:rsid w:val="003F0955"/>
    <w:rsid w:val="00445252"/>
    <w:rsid w:val="00452DE3"/>
    <w:rsid w:val="00467ABE"/>
    <w:rsid w:val="005C1EB8"/>
    <w:rsid w:val="005C784E"/>
    <w:rsid w:val="005F1EF3"/>
    <w:rsid w:val="00600125"/>
    <w:rsid w:val="006534DD"/>
    <w:rsid w:val="00675C9A"/>
    <w:rsid w:val="006C0A8E"/>
    <w:rsid w:val="00702F0D"/>
    <w:rsid w:val="007422D3"/>
    <w:rsid w:val="007538A1"/>
    <w:rsid w:val="007C1044"/>
    <w:rsid w:val="007E2965"/>
    <w:rsid w:val="0080359C"/>
    <w:rsid w:val="008827C9"/>
    <w:rsid w:val="008831B9"/>
    <w:rsid w:val="008D6E77"/>
    <w:rsid w:val="008F0CA5"/>
    <w:rsid w:val="00926E9C"/>
    <w:rsid w:val="009B113D"/>
    <w:rsid w:val="009C3B87"/>
    <w:rsid w:val="009D2536"/>
    <w:rsid w:val="009D2D92"/>
    <w:rsid w:val="009E3143"/>
    <w:rsid w:val="00A50FE0"/>
    <w:rsid w:val="00A70C30"/>
    <w:rsid w:val="00AC57F5"/>
    <w:rsid w:val="00AD00E0"/>
    <w:rsid w:val="00B0214D"/>
    <w:rsid w:val="00BC4D31"/>
    <w:rsid w:val="00BE36CB"/>
    <w:rsid w:val="00C51C4D"/>
    <w:rsid w:val="00C51E12"/>
    <w:rsid w:val="00C96A7E"/>
    <w:rsid w:val="00CC0AA1"/>
    <w:rsid w:val="00CC4600"/>
    <w:rsid w:val="00CD0F2C"/>
    <w:rsid w:val="00DC6F84"/>
    <w:rsid w:val="00DE140A"/>
    <w:rsid w:val="00E37F13"/>
    <w:rsid w:val="00E43FE4"/>
    <w:rsid w:val="00E813B7"/>
    <w:rsid w:val="00E8782B"/>
    <w:rsid w:val="00E9069D"/>
    <w:rsid w:val="00F05A11"/>
    <w:rsid w:val="00F26223"/>
    <w:rsid w:val="00F86638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11C"/>
  <w15:docId w15:val="{404D1662-C601-4640-B275-083D795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F05A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1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.polakova@idu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spero.idu.cz/publikace/uplatnitelnost-umelcu-na-trhu-prace-v-oboru-klasicke-hudby-v-kontextu-e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2" ma:contentTypeDescription="Vytvoří nový dokument" ma:contentTypeScope="" ma:versionID="e8582c54f3ae414e26b84b078ffb12c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75665ae5ac212f0fd32a12aee966315c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5225-6A54-4532-BEE8-299DF1581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4C5FB-82FD-4A8B-836B-F96C424C3558}">
  <ds:schemaRefs>
    <ds:schemaRef ds:uri="http://purl.org/dc/elements/1.1/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7BBCA9-710B-4ADD-88AA-1D2BC6B1D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FD70B-A478-4F52-A53B-506D960D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1</TotalTime>
  <Pages>2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Poláková Anna</cp:lastModifiedBy>
  <cp:revision>3</cp:revision>
  <cp:lastPrinted>2022-02-17T10:06:00Z</cp:lastPrinted>
  <dcterms:created xsi:type="dcterms:W3CDTF">2023-02-21T11:09:00Z</dcterms:created>
  <dcterms:modified xsi:type="dcterms:W3CDTF">2023-02-22T10:53:00Z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