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CDA" w:rsidRDefault="00000000">
      <w:pPr>
        <w:spacing w:line="264" w:lineRule="auto"/>
        <w:rPr>
          <w:rFonts w:ascii="Georgia" w:eastAsia="Georgia" w:hAnsi="Georgia" w:cs="Georgia"/>
          <w:sz w:val="22"/>
          <w:szCs w:val="22"/>
        </w:rPr>
      </w:pPr>
      <w:r>
        <w:rPr>
          <w:rFonts w:ascii="Georgia" w:eastAsia="Georgia" w:hAnsi="Georgia" w:cs="Georgia"/>
          <w:sz w:val="22"/>
          <w:szCs w:val="22"/>
        </w:rPr>
        <w:t>Press release:</w:t>
      </w:r>
    </w:p>
    <w:p w:rsidR="00BB7CDA" w:rsidRDefault="00BB7CDA">
      <w:pPr>
        <w:spacing w:line="264" w:lineRule="auto"/>
        <w:rPr>
          <w:rFonts w:ascii="Georgia" w:eastAsia="Georgia" w:hAnsi="Georgia" w:cs="Georgia"/>
          <w:sz w:val="22"/>
          <w:szCs w:val="22"/>
        </w:rPr>
      </w:pPr>
    </w:p>
    <w:p w:rsidR="00BB7CDA" w:rsidRDefault="00F32B91">
      <w:pPr>
        <w:spacing w:line="276" w:lineRule="auto"/>
        <w:jc w:val="center"/>
        <w:rPr>
          <w:rFonts w:ascii="Georgia" w:eastAsia="Georgia" w:hAnsi="Georgia" w:cs="Georgia"/>
          <w:b/>
          <w:sz w:val="32"/>
          <w:szCs w:val="32"/>
        </w:rPr>
      </w:pPr>
      <w:r w:rsidRPr="00F32B91">
        <w:rPr>
          <w:rFonts w:ascii="Georgia" w:eastAsia="Georgia" w:hAnsi="Georgia" w:cs="Georgia"/>
          <w:b/>
          <w:sz w:val="32"/>
          <w:szCs w:val="32"/>
        </w:rPr>
        <w:t>Prague Quadrennial: pondering and quiet exhibitions, in</w:t>
      </w:r>
      <w:r w:rsidR="003445B3">
        <w:rPr>
          <w:rFonts w:ascii="Georgia" w:eastAsia="Georgia" w:hAnsi="Georgia" w:cs="Georgia"/>
          <w:b/>
          <w:sz w:val="32"/>
          <w:szCs w:val="32"/>
        </w:rPr>
        <w:t> </w:t>
      </w:r>
      <w:r w:rsidRPr="00F32B91">
        <w:rPr>
          <w:rFonts w:ascii="Georgia" w:eastAsia="Georgia" w:hAnsi="Georgia" w:cs="Georgia"/>
          <w:b/>
          <w:sz w:val="32"/>
          <w:szCs w:val="32"/>
        </w:rPr>
        <w:t>the Trade Fair Palace of the National Gallery Prague</w:t>
      </w:r>
      <w:r w:rsidR="00000000">
        <w:rPr>
          <w:rFonts w:ascii="Georgia" w:eastAsia="Georgia" w:hAnsi="Georgia" w:cs="Georgia"/>
          <w:b/>
          <w:sz w:val="32"/>
          <w:szCs w:val="32"/>
        </w:rPr>
        <w:t xml:space="preserve"> </w:t>
      </w:r>
    </w:p>
    <w:p w:rsidR="00F32B91" w:rsidRDefault="00F32B91">
      <w:pPr>
        <w:spacing w:line="276" w:lineRule="auto"/>
        <w:rPr>
          <w:rFonts w:ascii="Georgia" w:eastAsia="Georgia" w:hAnsi="Georgia" w:cs="Georgia"/>
          <w:b/>
          <w:sz w:val="22"/>
          <w:szCs w:val="22"/>
        </w:rPr>
      </w:pPr>
    </w:p>
    <w:p w:rsidR="00BB7CDA" w:rsidRDefault="00000000">
      <w:pPr>
        <w:spacing w:line="276" w:lineRule="auto"/>
        <w:jc w:val="both"/>
        <w:rPr>
          <w:rFonts w:ascii="Georgia" w:eastAsia="Georgia" w:hAnsi="Georgia" w:cs="Georgia"/>
          <w:b/>
          <w:i/>
          <w:sz w:val="22"/>
          <w:szCs w:val="22"/>
        </w:rPr>
      </w:pPr>
      <w:r w:rsidRPr="00BC1441">
        <w:rPr>
          <w:rFonts w:ascii="Georgia" w:eastAsia="Georgia" w:hAnsi="Georgia" w:cs="Georgia"/>
          <w:bCs/>
          <w:i/>
          <w:sz w:val="22"/>
          <w:szCs w:val="22"/>
        </w:rPr>
        <w:t xml:space="preserve">Prague, </w:t>
      </w:r>
      <w:r w:rsidR="00E36387" w:rsidRPr="00BC1441">
        <w:rPr>
          <w:rFonts w:ascii="Georgia" w:eastAsia="Georgia" w:hAnsi="Georgia" w:cs="Georgia"/>
          <w:bCs/>
          <w:i/>
          <w:sz w:val="22"/>
          <w:szCs w:val="22"/>
        </w:rPr>
        <w:t>2</w:t>
      </w:r>
      <w:r w:rsidR="00F32B91">
        <w:rPr>
          <w:rFonts w:ascii="Georgia" w:eastAsia="Georgia" w:hAnsi="Georgia" w:cs="Georgia"/>
          <w:bCs/>
          <w:i/>
          <w:sz w:val="22"/>
          <w:szCs w:val="22"/>
        </w:rPr>
        <w:t>5</w:t>
      </w:r>
      <w:r w:rsidR="00F32B91" w:rsidRPr="00F32B91">
        <w:rPr>
          <w:rFonts w:ascii="Georgia" w:eastAsia="Georgia" w:hAnsi="Georgia" w:cs="Georgia"/>
          <w:bCs/>
          <w:i/>
          <w:sz w:val="22"/>
          <w:szCs w:val="22"/>
          <w:vertAlign w:val="superscript"/>
        </w:rPr>
        <w:t>th</w:t>
      </w:r>
      <w:r w:rsidRPr="00BC1441">
        <w:rPr>
          <w:rFonts w:ascii="Georgia" w:eastAsia="Georgia" w:hAnsi="Georgia" w:cs="Georgia"/>
          <w:bCs/>
          <w:i/>
          <w:sz w:val="22"/>
          <w:szCs w:val="22"/>
        </w:rPr>
        <w:t xml:space="preserve"> </w:t>
      </w:r>
      <w:r w:rsidR="00E36387" w:rsidRPr="00BC1441">
        <w:rPr>
          <w:rFonts w:ascii="Georgia" w:eastAsia="Georgia" w:hAnsi="Georgia" w:cs="Georgia"/>
          <w:bCs/>
          <w:i/>
          <w:sz w:val="22"/>
          <w:szCs w:val="22"/>
        </w:rPr>
        <w:t>May</w:t>
      </w:r>
      <w:r w:rsidRPr="00BC1441">
        <w:rPr>
          <w:rFonts w:ascii="Georgia" w:eastAsia="Georgia" w:hAnsi="Georgia" w:cs="Georgia"/>
          <w:bCs/>
          <w:i/>
          <w:sz w:val="22"/>
          <w:szCs w:val="22"/>
        </w:rPr>
        <w:t xml:space="preserve"> 2023 -</w:t>
      </w:r>
      <w:r w:rsidRPr="00E36387">
        <w:rPr>
          <w:rFonts w:ascii="Georgia" w:eastAsia="Georgia" w:hAnsi="Georgia" w:cs="Georgia"/>
          <w:b/>
          <w:i/>
          <w:sz w:val="22"/>
          <w:szCs w:val="22"/>
        </w:rPr>
        <w:t xml:space="preserve"> </w:t>
      </w:r>
      <w:r w:rsidR="00F32B91" w:rsidRPr="00F32B91">
        <w:rPr>
          <w:rFonts w:ascii="Georgia" w:eastAsia="Georgia" w:hAnsi="Georgia" w:cs="Georgia"/>
          <w:b/>
          <w:i/>
          <w:sz w:val="22"/>
          <w:szCs w:val="22"/>
        </w:rPr>
        <w:t>The Trade Fair Palace of the National Gallery</w:t>
      </w:r>
      <w:r w:rsidR="00F32B91">
        <w:rPr>
          <w:rFonts w:ascii="Georgia" w:eastAsia="Georgia" w:hAnsi="Georgia" w:cs="Georgia"/>
          <w:b/>
          <w:i/>
          <w:sz w:val="22"/>
          <w:szCs w:val="22"/>
        </w:rPr>
        <w:t xml:space="preserve"> Prague</w:t>
      </w:r>
      <w:r w:rsidR="00F32B91" w:rsidRPr="00F32B91">
        <w:rPr>
          <w:rFonts w:ascii="Georgia" w:eastAsia="Georgia" w:hAnsi="Georgia" w:cs="Georgia"/>
          <w:b/>
          <w:i/>
          <w:sz w:val="22"/>
          <w:szCs w:val="22"/>
        </w:rPr>
        <w:t xml:space="preserve"> will offer a rich programme at the next edition of the Prague Quadrennial. From 8 to 18 June, the elegant 5th floor will be made into a dynamic walk around PQ’s three programme sections; the </w:t>
      </w:r>
      <w:hyperlink r:id="rId7" w:history="1">
        <w:r w:rsidR="00F32B91" w:rsidRPr="00F32B91">
          <w:rPr>
            <w:rStyle w:val="Hyperlink"/>
            <w:rFonts w:ascii="Georgia" w:eastAsia="Georgia" w:hAnsi="Georgia" w:cs="Georgia"/>
            <w:b/>
            <w:i/>
            <w:sz w:val="22"/>
            <w:szCs w:val="22"/>
          </w:rPr>
          <w:t>Fragments II</w:t>
        </w:r>
      </w:hyperlink>
      <w:r w:rsidR="00F32B91" w:rsidRPr="00F32B91">
        <w:rPr>
          <w:rFonts w:ascii="Georgia" w:eastAsia="Georgia" w:hAnsi="Georgia" w:cs="Georgia"/>
          <w:b/>
          <w:i/>
          <w:sz w:val="22"/>
          <w:szCs w:val="22"/>
        </w:rPr>
        <w:t xml:space="preserve"> exhibition celebrates the diversity of </w:t>
      </w:r>
      <w:proofErr w:type="spellStart"/>
      <w:r w:rsidR="00F32B91" w:rsidRPr="00F32B91">
        <w:rPr>
          <w:rFonts w:ascii="Georgia" w:eastAsia="Georgia" w:hAnsi="Georgia" w:cs="Georgia"/>
          <w:b/>
          <w:i/>
          <w:sz w:val="22"/>
          <w:szCs w:val="22"/>
        </w:rPr>
        <w:t>scenographical</w:t>
      </w:r>
      <w:proofErr w:type="spellEnd"/>
      <w:r w:rsidR="00F32B91" w:rsidRPr="00F32B91">
        <w:rPr>
          <w:rFonts w:ascii="Georgia" w:eastAsia="Georgia" w:hAnsi="Georgia" w:cs="Georgia"/>
          <w:b/>
          <w:i/>
          <w:sz w:val="22"/>
          <w:szCs w:val="22"/>
        </w:rPr>
        <w:t xml:space="preserve"> approach to working with scale in models, maquettes, mock-ups, thumbnails – three-dimensional representations of reality. The </w:t>
      </w:r>
      <w:hyperlink r:id="rId8" w:history="1">
        <w:r w:rsidR="00F32B91" w:rsidRPr="00F32B91">
          <w:rPr>
            <w:rStyle w:val="Hyperlink"/>
            <w:rFonts w:ascii="Georgia" w:eastAsia="Georgia" w:hAnsi="Georgia" w:cs="Georgia"/>
            <w:b/>
            <w:i/>
            <w:sz w:val="22"/>
            <w:szCs w:val="22"/>
          </w:rPr>
          <w:t>Performance Space Exhibition</w:t>
        </w:r>
      </w:hyperlink>
      <w:r w:rsidR="00F32B91" w:rsidRPr="00F32B91">
        <w:rPr>
          <w:rFonts w:ascii="Georgia" w:eastAsia="Georgia" w:hAnsi="Georgia" w:cs="Georgia"/>
          <w:b/>
          <w:i/>
          <w:sz w:val="22"/>
          <w:szCs w:val="22"/>
        </w:rPr>
        <w:t xml:space="preserve"> is an account of spaces dedicated to cultural assembly, from physical to ephemeral and virtual ones. </w:t>
      </w:r>
      <w:hyperlink r:id="rId9" w:history="1">
        <w:r w:rsidR="00F32B91" w:rsidRPr="00F32B91">
          <w:rPr>
            <w:rStyle w:val="Hyperlink"/>
            <w:rFonts w:ascii="Georgia" w:eastAsia="Georgia" w:hAnsi="Georgia" w:cs="Georgia"/>
            <w:b/>
            <w:i/>
            <w:sz w:val="22"/>
            <w:szCs w:val="22"/>
          </w:rPr>
          <w:t>Best Publication Award</w:t>
        </w:r>
      </w:hyperlink>
      <w:r w:rsidR="00F32B91" w:rsidRPr="00F32B91">
        <w:rPr>
          <w:rFonts w:ascii="Georgia" w:eastAsia="Georgia" w:hAnsi="Georgia" w:cs="Georgia"/>
          <w:b/>
          <w:i/>
          <w:sz w:val="22"/>
          <w:szCs w:val="22"/>
        </w:rPr>
        <w:t xml:space="preserve"> allows visitors to pause and relax while leafing through the books enrolled for the award open call.</w:t>
      </w:r>
    </w:p>
    <w:p w:rsidR="00BB7CDA" w:rsidRDefault="00BB7CDA">
      <w:pPr>
        <w:spacing w:line="276" w:lineRule="auto"/>
        <w:jc w:val="both"/>
        <w:rPr>
          <w:rFonts w:ascii="Georgia" w:eastAsia="Georgia" w:hAnsi="Georgia" w:cs="Georgia"/>
          <w:sz w:val="22"/>
          <w:szCs w:val="22"/>
        </w:rPr>
      </w:pPr>
    </w:p>
    <w:p w:rsidR="00F32B91" w:rsidRPr="00F32B91" w:rsidRDefault="00F32B91" w:rsidP="00F32B91">
      <w:pPr>
        <w:spacing w:line="276" w:lineRule="auto"/>
        <w:jc w:val="both"/>
        <w:rPr>
          <w:rFonts w:ascii="Georgia" w:eastAsia="Georgia" w:hAnsi="Georgia" w:cs="Georgia"/>
          <w:b/>
          <w:sz w:val="22"/>
          <w:szCs w:val="22"/>
        </w:rPr>
      </w:pPr>
      <w:r w:rsidRPr="00F32B91">
        <w:rPr>
          <w:rFonts w:ascii="Georgia" w:eastAsia="Georgia" w:hAnsi="Georgia" w:cs="Georgia"/>
          <w:b/>
          <w:sz w:val="22"/>
          <w:szCs w:val="22"/>
        </w:rPr>
        <w:t>Magic of Scale</w:t>
      </w:r>
    </w:p>
    <w:p w:rsidR="00F32B91" w:rsidRPr="00F32B91" w:rsidRDefault="00F32B91" w:rsidP="00F32B91">
      <w:pPr>
        <w:spacing w:line="276" w:lineRule="auto"/>
        <w:jc w:val="both"/>
        <w:rPr>
          <w:rFonts w:ascii="Georgia" w:eastAsia="Georgia" w:hAnsi="Georgia" w:cs="Georgia"/>
          <w:bCs/>
          <w:sz w:val="22"/>
          <w:szCs w:val="22"/>
        </w:rPr>
      </w:pPr>
      <w:r w:rsidRPr="00F32B91">
        <w:rPr>
          <w:rFonts w:ascii="Georgia" w:eastAsia="Georgia" w:hAnsi="Georgia" w:cs="Georgia"/>
          <w:bCs/>
          <w:sz w:val="22"/>
          <w:szCs w:val="22"/>
        </w:rPr>
        <w:t xml:space="preserve">Exhibiting works of 23 artists from 16 different countries, </w:t>
      </w:r>
      <w:r w:rsidRPr="00F32B91">
        <w:rPr>
          <w:rFonts w:ascii="Georgia" w:eastAsia="Georgia" w:hAnsi="Georgia" w:cs="Georgia"/>
          <w:b/>
          <w:sz w:val="22"/>
          <w:szCs w:val="22"/>
        </w:rPr>
        <w:t>Fragments II</w:t>
      </w:r>
      <w:r w:rsidRPr="00F32B91">
        <w:rPr>
          <w:rFonts w:ascii="Georgia" w:eastAsia="Georgia" w:hAnsi="Georgia" w:cs="Georgia"/>
          <w:bCs/>
          <w:sz w:val="22"/>
          <w:szCs w:val="22"/>
        </w:rPr>
        <w:t xml:space="preserve"> demonstrate the diversity of thought, used materials, and manipulation of scale combined with exceptional craftsmanship, making the exhibited models works of art themselves.</w:t>
      </w:r>
      <w:r>
        <w:rPr>
          <w:rFonts w:ascii="Georgia" w:eastAsia="Georgia" w:hAnsi="Georgia" w:cs="Georgia"/>
          <w:bCs/>
          <w:sz w:val="22"/>
          <w:szCs w:val="22"/>
        </w:rPr>
        <w:t xml:space="preserve"> </w:t>
      </w:r>
      <w:r w:rsidRPr="00F32B91">
        <w:rPr>
          <w:rFonts w:ascii="Georgia" w:eastAsia="Georgia" w:hAnsi="Georgia" w:cs="Georgia"/>
          <w:bCs/>
          <w:i/>
          <w:sz w:val="22"/>
          <w:szCs w:val="22"/>
        </w:rPr>
        <w:t>“Individual entries in Fragments II make us appreciate the implicit beauty of theatre through scale</w:t>
      </w:r>
      <w:r>
        <w:rPr>
          <w:rFonts w:ascii="Georgia" w:eastAsia="Georgia" w:hAnsi="Georgia" w:cs="Georgia"/>
          <w:bCs/>
          <w:i/>
          <w:sz w:val="22"/>
          <w:szCs w:val="22"/>
        </w:rPr>
        <w:t>-</w:t>
      </w:r>
      <w:r w:rsidRPr="00F32B91">
        <w:rPr>
          <w:rFonts w:ascii="Georgia" w:eastAsia="Georgia" w:hAnsi="Georgia" w:cs="Georgia"/>
          <w:bCs/>
          <w:i/>
          <w:sz w:val="22"/>
          <w:szCs w:val="22"/>
        </w:rPr>
        <w:t xml:space="preserve">play, through something real, physical, yet holding non-diegetic visceral meanings. Personally, I would like to highlight three works: </w:t>
      </w:r>
      <w:hyperlink r:id="rId10">
        <w:r w:rsidRPr="00F32B91">
          <w:rPr>
            <w:rStyle w:val="Hyperlink"/>
            <w:rFonts w:ascii="Georgia" w:eastAsia="Georgia" w:hAnsi="Georgia" w:cs="Georgia"/>
            <w:bCs/>
            <w:i/>
            <w:sz w:val="22"/>
            <w:szCs w:val="22"/>
          </w:rPr>
          <w:t>Scale of Light</w:t>
        </w:r>
      </w:hyperlink>
      <w:r w:rsidRPr="00F32B91">
        <w:rPr>
          <w:rFonts w:ascii="Georgia" w:eastAsia="Georgia" w:hAnsi="Georgia" w:cs="Georgia"/>
          <w:bCs/>
          <w:i/>
          <w:sz w:val="22"/>
          <w:szCs w:val="22"/>
        </w:rPr>
        <w:t xml:space="preserve">, </w:t>
      </w:r>
      <w:hyperlink r:id="rId11">
        <w:r w:rsidRPr="00F32B91">
          <w:rPr>
            <w:rStyle w:val="Hyperlink"/>
            <w:rFonts w:ascii="Georgia" w:eastAsia="Georgia" w:hAnsi="Georgia" w:cs="Georgia"/>
            <w:bCs/>
            <w:i/>
            <w:sz w:val="22"/>
            <w:szCs w:val="22"/>
          </w:rPr>
          <w:t>The Giant Cat</w:t>
        </w:r>
      </w:hyperlink>
      <w:r w:rsidRPr="00F32B91">
        <w:rPr>
          <w:rFonts w:ascii="Georgia" w:eastAsia="Georgia" w:hAnsi="Georgia" w:cs="Georgia"/>
          <w:bCs/>
          <w:i/>
          <w:sz w:val="22"/>
          <w:szCs w:val="22"/>
        </w:rPr>
        <w:t xml:space="preserve"> and </w:t>
      </w:r>
      <w:hyperlink r:id="rId12">
        <w:r w:rsidRPr="00F32B91">
          <w:rPr>
            <w:rStyle w:val="Hyperlink"/>
            <w:rFonts w:ascii="Georgia" w:eastAsia="Georgia" w:hAnsi="Georgia" w:cs="Georgia"/>
            <w:bCs/>
            <w:i/>
            <w:sz w:val="22"/>
            <w:szCs w:val="22"/>
          </w:rPr>
          <w:t>Reconstructing Memories</w:t>
        </w:r>
      </w:hyperlink>
      <w:r w:rsidRPr="00F32B91">
        <w:rPr>
          <w:rFonts w:ascii="Georgia" w:eastAsia="Georgia" w:hAnsi="Georgia" w:cs="Georgia"/>
          <w:bCs/>
          <w:i/>
          <w:sz w:val="22"/>
          <w:szCs w:val="22"/>
        </w:rPr>
        <w:t xml:space="preserve">,” </w:t>
      </w:r>
      <w:r w:rsidRPr="00F32B91">
        <w:rPr>
          <w:rFonts w:ascii="Georgia" w:eastAsia="Georgia" w:hAnsi="Georgia" w:cs="Georgia"/>
          <w:bCs/>
          <w:sz w:val="22"/>
          <w:szCs w:val="22"/>
        </w:rPr>
        <w:t xml:space="preserve">says </w:t>
      </w:r>
      <w:proofErr w:type="spellStart"/>
      <w:r w:rsidRPr="00F32B91">
        <w:rPr>
          <w:rFonts w:ascii="Georgia" w:eastAsia="Georgia" w:hAnsi="Georgia" w:cs="Georgia"/>
          <w:b/>
          <w:sz w:val="22"/>
          <w:szCs w:val="22"/>
        </w:rPr>
        <w:t>Klára</w:t>
      </w:r>
      <w:proofErr w:type="spellEnd"/>
      <w:r w:rsidRPr="00F32B91">
        <w:rPr>
          <w:rFonts w:ascii="Georgia" w:eastAsia="Georgia" w:hAnsi="Georgia" w:cs="Georgia"/>
          <w:b/>
          <w:sz w:val="22"/>
          <w:szCs w:val="22"/>
        </w:rPr>
        <w:t xml:space="preserve"> </w:t>
      </w:r>
      <w:proofErr w:type="spellStart"/>
      <w:r w:rsidRPr="00F32B91">
        <w:rPr>
          <w:rFonts w:ascii="Georgia" w:eastAsia="Georgia" w:hAnsi="Georgia" w:cs="Georgia"/>
          <w:b/>
          <w:sz w:val="22"/>
          <w:szCs w:val="22"/>
        </w:rPr>
        <w:t>Zieglerová</w:t>
      </w:r>
      <w:proofErr w:type="spellEnd"/>
      <w:r w:rsidRPr="00F32B91">
        <w:rPr>
          <w:rFonts w:ascii="Georgia" w:eastAsia="Georgia" w:hAnsi="Georgia" w:cs="Georgia"/>
          <w:bCs/>
          <w:sz w:val="22"/>
          <w:szCs w:val="22"/>
        </w:rPr>
        <w:t>, the curator of Fragments</w:t>
      </w:r>
      <w:r>
        <w:rPr>
          <w:rFonts w:ascii="Georgia" w:eastAsia="Georgia" w:hAnsi="Georgia" w:cs="Georgia"/>
          <w:bCs/>
          <w:sz w:val="22"/>
          <w:szCs w:val="22"/>
        </w:rPr>
        <w:t> </w:t>
      </w:r>
      <w:r w:rsidRPr="00F32B91">
        <w:rPr>
          <w:rFonts w:ascii="Georgia" w:eastAsia="Georgia" w:hAnsi="Georgia" w:cs="Georgia"/>
          <w:bCs/>
          <w:sz w:val="22"/>
          <w:szCs w:val="22"/>
        </w:rPr>
        <w:t>II, and an acclaimed stage designer working in the US, Europe and Asia.</w:t>
      </w:r>
    </w:p>
    <w:p w:rsidR="00BB7CDA" w:rsidRDefault="00BB7CDA">
      <w:pPr>
        <w:spacing w:line="276" w:lineRule="auto"/>
        <w:jc w:val="both"/>
        <w:rPr>
          <w:rFonts w:ascii="Georgia" w:eastAsia="Georgia" w:hAnsi="Georgia" w:cs="Georgia"/>
          <w:sz w:val="22"/>
          <w:szCs w:val="22"/>
        </w:rPr>
      </w:pPr>
    </w:p>
    <w:p w:rsidR="00F32B91" w:rsidRPr="00F32B91" w:rsidRDefault="00F32B91" w:rsidP="00F32B91">
      <w:pPr>
        <w:spacing w:line="276" w:lineRule="auto"/>
        <w:jc w:val="both"/>
        <w:rPr>
          <w:rFonts w:ascii="Georgia" w:eastAsia="Georgia" w:hAnsi="Georgia" w:cs="Georgia"/>
          <w:sz w:val="22"/>
          <w:szCs w:val="22"/>
        </w:rPr>
      </w:pPr>
      <w:r w:rsidRPr="00F32B91">
        <w:rPr>
          <w:rFonts w:ascii="Georgia" w:eastAsia="Georgia" w:hAnsi="Georgia" w:cs="Georgia"/>
          <w:sz w:val="22"/>
          <w:szCs w:val="22"/>
        </w:rPr>
        <w:t xml:space="preserve">Stage and lighting designer Dominique </w:t>
      </w:r>
      <w:proofErr w:type="spellStart"/>
      <w:r w:rsidRPr="00F32B91">
        <w:rPr>
          <w:rFonts w:ascii="Georgia" w:eastAsia="Georgia" w:hAnsi="Georgia" w:cs="Georgia"/>
          <w:sz w:val="22"/>
          <w:szCs w:val="22"/>
        </w:rPr>
        <w:t>Drillot</w:t>
      </w:r>
      <w:proofErr w:type="spellEnd"/>
      <w:r w:rsidRPr="00F32B91">
        <w:rPr>
          <w:rFonts w:ascii="Georgia" w:eastAsia="Georgia" w:hAnsi="Georgia" w:cs="Georgia"/>
          <w:sz w:val="22"/>
          <w:szCs w:val="22"/>
        </w:rPr>
        <w:t xml:space="preserve"> from Monaco introduces </w:t>
      </w:r>
      <w:r w:rsidRPr="00F32B91">
        <w:rPr>
          <w:rFonts w:ascii="Georgia" w:eastAsia="Georgia" w:hAnsi="Georgia" w:cs="Georgia"/>
          <w:b/>
          <w:i/>
          <w:sz w:val="22"/>
          <w:szCs w:val="22"/>
        </w:rPr>
        <w:t>Scale of Light</w:t>
      </w:r>
      <w:r w:rsidRPr="00F32B91">
        <w:rPr>
          <w:rFonts w:ascii="Georgia" w:eastAsia="Georgia" w:hAnsi="Georgia" w:cs="Georgia"/>
          <w:i/>
          <w:sz w:val="22"/>
          <w:szCs w:val="22"/>
        </w:rPr>
        <w:t xml:space="preserve">, </w:t>
      </w:r>
      <w:r w:rsidRPr="00F32B91">
        <w:rPr>
          <w:rFonts w:ascii="Georgia" w:eastAsia="Georgia" w:hAnsi="Georgia" w:cs="Georgia"/>
          <w:sz w:val="22"/>
          <w:szCs w:val="22"/>
        </w:rPr>
        <w:t>a vivid journal of his past works, employing models used to communicate ideas with choreographers and production staff, as living "memories of the performance", owing to the lights, colours, and automatic changes with cues and effects that preserve the spirit of the show.</w:t>
      </w:r>
    </w:p>
    <w:p w:rsidR="00F32B91" w:rsidRPr="00F32B91" w:rsidRDefault="00F32B91" w:rsidP="00F32B91">
      <w:pPr>
        <w:spacing w:line="276" w:lineRule="auto"/>
        <w:jc w:val="both"/>
        <w:rPr>
          <w:rFonts w:ascii="Georgia" w:eastAsia="Georgia" w:hAnsi="Georgia" w:cs="Georgia"/>
          <w:sz w:val="22"/>
          <w:szCs w:val="22"/>
        </w:rPr>
      </w:pPr>
      <w:r w:rsidRPr="00F32B91">
        <w:rPr>
          <w:rFonts w:ascii="Georgia" w:eastAsia="Georgia" w:hAnsi="Georgia" w:cs="Georgia"/>
          <w:sz w:val="22"/>
          <w:szCs w:val="22"/>
        </w:rPr>
        <w:t xml:space="preserve">The exhibition also explores the disruptive effects of an element in </w:t>
      </w:r>
      <w:proofErr w:type="spellStart"/>
      <w:r w:rsidRPr="00F32B91">
        <w:rPr>
          <w:rFonts w:ascii="Georgia" w:eastAsia="Georgia" w:hAnsi="Georgia" w:cs="Georgia"/>
          <w:sz w:val="22"/>
          <w:szCs w:val="22"/>
        </w:rPr>
        <w:t>scenographic</w:t>
      </w:r>
      <w:proofErr w:type="spellEnd"/>
      <w:r w:rsidRPr="00F32B91">
        <w:rPr>
          <w:rFonts w:ascii="Georgia" w:eastAsia="Georgia" w:hAnsi="Georgia" w:cs="Georgia"/>
          <w:sz w:val="22"/>
          <w:szCs w:val="22"/>
        </w:rPr>
        <w:t xml:space="preserve"> works, particularly in </w:t>
      </w:r>
      <w:r w:rsidRPr="00F32B91">
        <w:rPr>
          <w:rFonts w:ascii="Georgia" w:eastAsia="Georgia" w:hAnsi="Georgia" w:cs="Georgia"/>
          <w:b/>
          <w:i/>
          <w:sz w:val="22"/>
          <w:szCs w:val="22"/>
        </w:rPr>
        <w:t xml:space="preserve">The Giant Cat, </w:t>
      </w:r>
      <w:r w:rsidRPr="00F32B91">
        <w:rPr>
          <w:rFonts w:ascii="Georgia" w:eastAsia="Georgia" w:hAnsi="Georgia" w:cs="Georgia"/>
          <w:sz w:val="22"/>
          <w:szCs w:val="22"/>
        </w:rPr>
        <w:t>a diorama creating a science fiction story through a gentle use of realistic motives and proposing a certain criticism of hyperbolism in media.</w:t>
      </w:r>
    </w:p>
    <w:p w:rsidR="00F32B91" w:rsidRPr="00F32B91" w:rsidRDefault="00F32B91" w:rsidP="00F32B91">
      <w:pPr>
        <w:spacing w:line="276" w:lineRule="auto"/>
        <w:jc w:val="both"/>
        <w:rPr>
          <w:rFonts w:ascii="Georgia" w:eastAsia="Georgia" w:hAnsi="Georgia" w:cs="Georgia"/>
          <w:sz w:val="22"/>
          <w:szCs w:val="22"/>
        </w:rPr>
      </w:pPr>
      <w:r w:rsidRPr="00F32B91">
        <w:rPr>
          <w:rFonts w:ascii="Georgia" w:eastAsia="Georgia" w:hAnsi="Georgia" w:cs="Georgia"/>
          <w:b/>
          <w:i/>
          <w:sz w:val="22"/>
          <w:szCs w:val="22"/>
        </w:rPr>
        <w:t>Reconstructing Memories</w:t>
      </w:r>
      <w:r w:rsidRPr="00F32B91">
        <w:rPr>
          <w:rFonts w:ascii="Georgia" w:eastAsia="Georgia" w:hAnsi="Georgia" w:cs="Georgia"/>
          <w:sz w:val="22"/>
          <w:szCs w:val="22"/>
        </w:rPr>
        <w:t xml:space="preserve"> by Auguste </w:t>
      </w:r>
      <w:proofErr w:type="spellStart"/>
      <w:r w:rsidRPr="00F32B91">
        <w:rPr>
          <w:rFonts w:ascii="Georgia" w:eastAsia="Georgia" w:hAnsi="Georgia" w:cs="Georgia"/>
          <w:sz w:val="22"/>
          <w:szCs w:val="22"/>
        </w:rPr>
        <w:t>Kuneviciute</w:t>
      </w:r>
      <w:proofErr w:type="spellEnd"/>
      <w:r w:rsidRPr="00F32B91">
        <w:rPr>
          <w:rFonts w:ascii="Georgia" w:eastAsia="Georgia" w:hAnsi="Georgia" w:cs="Georgia"/>
          <w:sz w:val="22"/>
          <w:szCs w:val="22"/>
        </w:rPr>
        <w:t xml:space="preserve"> is an </w:t>
      </w:r>
      <w:proofErr w:type="spellStart"/>
      <w:r w:rsidRPr="00F32B91">
        <w:rPr>
          <w:rFonts w:ascii="Georgia" w:eastAsia="Georgia" w:hAnsi="Georgia" w:cs="Georgia"/>
          <w:sz w:val="22"/>
          <w:szCs w:val="22"/>
        </w:rPr>
        <w:t>audiovisual</w:t>
      </w:r>
      <w:proofErr w:type="spellEnd"/>
      <w:r w:rsidRPr="00F32B91">
        <w:rPr>
          <w:rFonts w:ascii="Georgia" w:eastAsia="Georgia" w:hAnsi="Georgia" w:cs="Georgia"/>
          <w:sz w:val="22"/>
          <w:szCs w:val="22"/>
        </w:rPr>
        <w:t xml:space="preserve"> project that tells three stories taking place in the 1980s in Lithuania, then part of the Soviet Union. The work negotiates unification as something unattainable in contemporary society, through the installation of identical model apartments, achieving a faithful visual and spatial retelling of true stories from that era, with accurate representation of its everyday attributes.</w:t>
      </w:r>
    </w:p>
    <w:p w:rsidR="00BB7CDA" w:rsidRDefault="00BB7CDA">
      <w:pPr>
        <w:spacing w:line="276" w:lineRule="auto"/>
        <w:jc w:val="both"/>
        <w:rPr>
          <w:rFonts w:ascii="Georgia" w:eastAsia="Georgia" w:hAnsi="Georgia" w:cs="Georgia"/>
          <w:sz w:val="22"/>
          <w:szCs w:val="22"/>
        </w:rPr>
      </w:pPr>
    </w:p>
    <w:p w:rsidR="00F32B91" w:rsidRPr="00F32B91" w:rsidRDefault="00F32B91" w:rsidP="00F32B91">
      <w:pPr>
        <w:spacing w:line="276" w:lineRule="auto"/>
        <w:jc w:val="both"/>
        <w:rPr>
          <w:rFonts w:ascii="Georgia" w:eastAsia="Georgia" w:hAnsi="Georgia" w:cs="Georgia"/>
          <w:sz w:val="22"/>
          <w:szCs w:val="22"/>
        </w:rPr>
      </w:pPr>
      <w:r w:rsidRPr="00F32B91">
        <w:rPr>
          <w:rFonts w:ascii="Georgia" w:eastAsia="Georgia" w:hAnsi="Georgia" w:cs="Georgia"/>
          <w:sz w:val="22"/>
          <w:szCs w:val="22"/>
        </w:rPr>
        <w:lastRenderedPageBreak/>
        <w:t xml:space="preserve">The general director of the National Gallery Prague, </w:t>
      </w:r>
      <w:proofErr w:type="spellStart"/>
      <w:r w:rsidRPr="00F32B91">
        <w:rPr>
          <w:rFonts w:ascii="Georgia" w:eastAsia="Georgia" w:hAnsi="Georgia" w:cs="Georgia"/>
          <w:b/>
          <w:sz w:val="22"/>
          <w:szCs w:val="22"/>
        </w:rPr>
        <w:t>Alicja</w:t>
      </w:r>
      <w:proofErr w:type="spellEnd"/>
      <w:r w:rsidRPr="00F32B91">
        <w:rPr>
          <w:rFonts w:ascii="Georgia" w:eastAsia="Georgia" w:hAnsi="Georgia" w:cs="Georgia"/>
          <w:b/>
          <w:sz w:val="22"/>
          <w:szCs w:val="22"/>
        </w:rPr>
        <w:t xml:space="preserve"> </w:t>
      </w:r>
      <w:proofErr w:type="spellStart"/>
      <w:r w:rsidRPr="00F32B91">
        <w:rPr>
          <w:rFonts w:ascii="Georgia" w:eastAsia="Georgia" w:hAnsi="Georgia" w:cs="Georgia"/>
          <w:b/>
          <w:sz w:val="22"/>
          <w:szCs w:val="22"/>
        </w:rPr>
        <w:t>Knast</w:t>
      </w:r>
      <w:proofErr w:type="spellEnd"/>
      <w:r w:rsidRPr="00F32B91">
        <w:rPr>
          <w:rFonts w:ascii="Georgia" w:eastAsia="Georgia" w:hAnsi="Georgia" w:cs="Georgia"/>
          <w:b/>
          <w:sz w:val="22"/>
          <w:szCs w:val="22"/>
        </w:rPr>
        <w:t>,</w:t>
      </w:r>
      <w:r w:rsidRPr="00F32B91">
        <w:rPr>
          <w:rFonts w:ascii="Georgia" w:eastAsia="Georgia" w:hAnsi="Georgia" w:cs="Georgia"/>
          <w:sz w:val="22"/>
          <w:szCs w:val="22"/>
        </w:rPr>
        <w:t xml:space="preserve"> acknowledges the PQ legacy and assesses its place in the curatorial plan of the gallery: </w:t>
      </w:r>
      <w:r>
        <w:rPr>
          <w:rFonts w:ascii="Georgia" w:eastAsia="Georgia" w:hAnsi="Georgia" w:cs="Georgia"/>
          <w:i/>
          <w:sz w:val="22"/>
          <w:szCs w:val="22"/>
        </w:rPr>
        <w:t>“</w:t>
      </w:r>
      <w:r w:rsidRPr="00F32B91">
        <w:rPr>
          <w:rFonts w:ascii="Georgia" w:eastAsia="Georgia" w:hAnsi="Georgia" w:cs="Georgia"/>
          <w:i/>
          <w:sz w:val="22"/>
          <w:szCs w:val="22"/>
        </w:rPr>
        <w:t xml:space="preserve">The Prague Quadrennial is a standout event with a rich history, global influence, and a diverse range of inspiring content. It is uniquely hosted in Prague, a city that celebrates the intersection of visual and performing arts. Prague's vibrant arts community, which includes numerous theatres, galleries, and creative spaces, continually challenges the boundaries of scenography. I am confident that this year's PQ will be a huge success, and it is my joy we can open the National Gallery Prague doors again for that event, especially since the </w:t>
      </w:r>
      <w:proofErr w:type="spellStart"/>
      <w:r w:rsidRPr="00F32B91">
        <w:rPr>
          <w:rFonts w:ascii="Georgia" w:eastAsia="Georgia" w:hAnsi="Georgia" w:cs="Georgia"/>
          <w:i/>
          <w:sz w:val="22"/>
          <w:szCs w:val="22"/>
        </w:rPr>
        <w:t>Muzeum</w:t>
      </w:r>
      <w:proofErr w:type="spellEnd"/>
      <w:r w:rsidRPr="00F32B91">
        <w:rPr>
          <w:rFonts w:ascii="Georgia" w:eastAsia="Georgia" w:hAnsi="Georgia" w:cs="Georgia"/>
          <w:i/>
          <w:sz w:val="22"/>
          <w:szCs w:val="22"/>
        </w:rPr>
        <w:t xml:space="preserve"> </w:t>
      </w:r>
      <w:proofErr w:type="spellStart"/>
      <w:r w:rsidRPr="00F32B91">
        <w:rPr>
          <w:rFonts w:ascii="Georgia" w:eastAsia="Georgia" w:hAnsi="Georgia" w:cs="Georgia"/>
          <w:i/>
          <w:sz w:val="22"/>
          <w:szCs w:val="22"/>
        </w:rPr>
        <w:t>Śląskie</w:t>
      </w:r>
      <w:proofErr w:type="spellEnd"/>
      <w:r w:rsidRPr="00F32B91">
        <w:rPr>
          <w:rFonts w:ascii="Georgia" w:eastAsia="Georgia" w:hAnsi="Georgia" w:cs="Georgia"/>
          <w:i/>
          <w:sz w:val="22"/>
          <w:szCs w:val="22"/>
        </w:rPr>
        <w:t xml:space="preserve"> team, which I had the privilege of leading in 2019, was involved in PQ and so warmly received in the past.”</w:t>
      </w:r>
    </w:p>
    <w:p w:rsidR="00F32B91" w:rsidRDefault="00F32B91">
      <w:pPr>
        <w:spacing w:line="276" w:lineRule="auto"/>
        <w:jc w:val="both"/>
        <w:rPr>
          <w:rFonts w:ascii="Georgia" w:eastAsia="Georgia" w:hAnsi="Georgia" w:cs="Georgia"/>
          <w:sz w:val="22"/>
          <w:szCs w:val="22"/>
        </w:rPr>
      </w:pPr>
    </w:p>
    <w:p w:rsidR="00F32B91" w:rsidRPr="00F32B91" w:rsidRDefault="00F32B91" w:rsidP="00F32B91">
      <w:pPr>
        <w:spacing w:line="276" w:lineRule="auto"/>
        <w:jc w:val="both"/>
        <w:rPr>
          <w:rFonts w:ascii="Georgia" w:eastAsia="Georgia" w:hAnsi="Georgia" w:cs="Georgia"/>
          <w:b/>
          <w:sz w:val="22"/>
          <w:szCs w:val="22"/>
        </w:rPr>
      </w:pPr>
      <w:r w:rsidRPr="00F32B91">
        <w:rPr>
          <w:rFonts w:ascii="Georgia" w:eastAsia="Georgia" w:hAnsi="Georgia" w:cs="Georgia"/>
          <w:b/>
          <w:sz w:val="22"/>
          <w:szCs w:val="22"/>
        </w:rPr>
        <w:t>Acts of Assembly</w:t>
      </w:r>
    </w:p>
    <w:p w:rsidR="00F32B91" w:rsidRPr="00F32B91" w:rsidRDefault="00F32B91" w:rsidP="00F32B91">
      <w:pPr>
        <w:spacing w:line="276" w:lineRule="auto"/>
        <w:jc w:val="both"/>
        <w:rPr>
          <w:rFonts w:ascii="Georgia" w:eastAsia="Georgia" w:hAnsi="Georgia" w:cs="Georgia"/>
          <w:i/>
          <w:sz w:val="22"/>
          <w:szCs w:val="22"/>
        </w:rPr>
      </w:pPr>
      <w:r w:rsidRPr="00F32B91">
        <w:rPr>
          <w:rFonts w:ascii="Georgia" w:eastAsia="Georgia" w:hAnsi="Georgia" w:cs="Georgia"/>
          <w:sz w:val="22"/>
          <w:szCs w:val="22"/>
        </w:rPr>
        <w:t xml:space="preserve">Exploring how theatres and performance spaces operate as acts of assembly and sites for community, the </w:t>
      </w:r>
      <w:r w:rsidRPr="00F32B91">
        <w:rPr>
          <w:rFonts w:ascii="Georgia" w:eastAsia="Georgia" w:hAnsi="Georgia" w:cs="Georgia"/>
          <w:b/>
          <w:sz w:val="22"/>
          <w:szCs w:val="22"/>
        </w:rPr>
        <w:t xml:space="preserve">Performance Space Exhibition </w:t>
      </w:r>
      <w:r w:rsidRPr="00F32B91">
        <w:rPr>
          <w:rFonts w:ascii="Georgia" w:eastAsia="Georgia" w:hAnsi="Georgia" w:cs="Georgia"/>
          <w:sz w:val="22"/>
          <w:szCs w:val="22"/>
        </w:rPr>
        <w:t xml:space="preserve">explores connections between performance and architecture. Curator </w:t>
      </w:r>
      <w:r w:rsidRPr="00F32B91">
        <w:rPr>
          <w:rFonts w:ascii="Georgia" w:eastAsia="Georgia" w:hAnsi="Georgia" w:cs="Georgia"/>
          <w:b/>
          <w:sz w:val="22"/>
          <w:szCs w:val="22"/>
        </w:rPr>
        <w:t xml:space="preserve">Andrew Filmer </w:t>
      </w:r>
      <w:r w:rsidRPr="00F32B91">
        <w:rPr>
          <w:rFonts w:ascii="Georgia" w:eastAsia="Georgia" w:hAnsi="Georgia" w:cs="Georgia"/>
          <w:sz w:val="22"/>
          <w:szCs w:val="22"/>
        </w:rPr>
        <w:t xml:space="preserve">considers the range of contemporary performance spaces from the perspective of our changing times: </w:t>
      </w:r>
      <w:r>
        <w:rPr>
          <w:rFonts w:ascii="Georgia" w:eastAsia="Georgia" w:hAnsi="Georgia" w:cs="Georgia"/>
          <w:sz w:val="22"/>
          <w:szCs w:val="22"/>
        </w:rPr>
        <w:t>“</w:t>
      </w:r>
      <w:r w:rsidRPr="00F32B91">
        <w:rPr>
          <w:rFonts w:ascii="Georgia" w:eastAsia="Georgia" w:hAnsi="Georgia" w:cs="Georgia"/>
          <w:i/>
          <w:sz w:val="22"/>
          <w:szCs w:val="22"/>
        </w:rPr>
        <w:t>The Performance Space Exhibition offers a rich and varied array of contemporary theatre and performance spaces, from new build theatres and performing arts centres, to digital platforms, and spaces of encounter with the more-than-human world.”</w:t>
      </w:r>
    </w:p>
    <w:p w:rsidR="00F32B91" w:rsidRPr="00F32B91" w:rsidRDefault="00F32B91" w:rsidP="00F32B91">
      <w:pPr>
        <w:spacing w:line="276" w:lineRule="auto"/>
        <w:jc w:val="both"/>
        <w:rPr>
          <w:rFonts w:ascii="Georgia" w:eastAsia="Georgia" w:hAnsi="Georgia" w:cs="Georgia"/>
          <w:i/>
          <w:sz w:val="22"/>
          <w:szCs w:val="22"/>
        </w:rPr>
      </w:pPr>
    </w:p>
    <w:p w:rsidR="00F32B91" w:rsidRPr="00F32B91" w:rsidRDefault="00F32B91" w:rsidP="00F32B91">
      <w:pPr>
        <w:spacing w:line="276" w:lineRule="auto"/>
        <w:jc w:val="both"/>
        <w:rPr>
          <w:rFonts w:ascii="Georgia" w:eastAsia="Georgia" w:hAnsi="Georgia" w:cs="Georgia"/>
          <w:sz w:val="22"/>
          <w:szCs w:val="22"/>
        </w:rPr>
      </w:pPr>
      <w:r w:rsidRPr="00F32B91">
        <w:rPr>
          <w:rFonts w:ascii="Georgia" w:eastAsia="Georgia" w:hAnsi="Georgia" w:cs="Georgia"/>
          <w:sz w:val="22"/>
          <w:szCs w:val="22"/>
        </w:rPr>
        <w:t xml:space="preserve">The exhibition will allow visitors to see films, models and digital installations, exploring a variety of spaces. Hailing from Australia, </w:t>
      </w:r>
      <w:hyperlink r:id="rId13">
        <w:r w:rsidRPr="00F32B91">
          <w:rPr>
            <w:rStyle w:val="Hyperlink"/>
            <w:rFonts w:ascii="Georgia" w:eastAsia="Georgia" w:hAnsi="Georgia" w:cs="Georgia"/>
            <w:b/>
            <w:i/>
            <w:sz w:val="22"/>
            <w:szCs w:val="22"/>
          </w:rPr>
          <w:t>Acts of Re-Assembly: The Re-Build of La Mama Theatre</w:t>
        </w:r>
      </w:hyperlink>
      <w:r w:rsidRPr="00F32B91">
        <w:rPr>
          <w:rFonts w:ascii="Georgia" w:eastAsia="Georgia" w:hAnsi="Georgia" w:cs="Georgia"/>
          <w:sz w:val="22"/>
          <w:szCs w:val="22"/>
        </w:rPr>
        <w:t xml:space="preserve">, celebrates the re-building of a much-loved experimental theatre gutted by fire. The new building echoes the old but also reinvents it. An example of a found performance space </w:t>
      </w:r>
      <w:hyperlink r:id="rId14">
        <w:r w:rsidRPr="00F32B91">
          <w:rPr>
            <w:rStyle w:val="Hyperlink"/>
            <w:rFonts w:ascii="Georgia" w:eastAsia="Georgia" w:hAnsi="Georgia" w:cs="Georgia"/>
            <w:b/>
            <w:i/>
            <w:sz w:val="22"/>
            <w:szCs w:val="22"/>
          </w:rPr>
          <w:t>Platform 1-12</w:t>
        </w:r>
      </w:hyperlink>
      <w:r w:rsidRPr="00F32B91">
        <w:rPr>
          <w:rFonts w:ascii="Georgia" w:eastAsia="Georgia" w:hAnsi="Georgia" w:cs="Georgia"/>
          <w:i/>
          <w:sz w:val="22"/>
          <w:szCs w:val="22"/>
        </w:rPr>
        <w:t xml:space="preserve"> </w:t>
      </w:r>
      <w:r w:rsidRPr="00F32B91">
        <w:rPr>
          <w:rFonts w:ascii="Georgia" w:eastAsia="Georgia" w:hAnsi="Georgia" w:cs="Georgia"/>
          <w:sz w:val="22"/>
          <w:szCs w:val="22"/>
        </w:rPr>
        <w:t xml:space="preserve">is in the public underpass of the bus station in </w:t>
      </w:r>
      <w:proofErr w:type="spellStart"/>
      <w:r w:rsidRPr="00F32B91">
        <w:rPr>
          <w:rFonts w:ascii="Georgia" w:eastAsia="Georgia" w:hAnsi="Georgia" w:cs="Georgia"/>
          <w:sz w:val="22"/>
          <w:szCs w:val="22"/>
        </w:rPr>
        <w:t>Topoľčany</w:t>
      </w:r>
      <w:proofErr w:type="spellEnd"/>
      <w:r w:rsidRPr="00F32B91">
        <w:rPr>
          <w:rFonts w:ascii="Georgia" w:eastAsia="Georgia" w:hAnsi="Georgia" w:cs="Georgia"/>
          <w:sz w:val="22"/>
          <w:szCs w:val="22"/>
        </w:rPr>
        <w:t>, Slovakia - transformed into a multimedia space for contemporary culture</w:t>
      </w:r>
      <w:r w:rsidRPr="00F32B91">
        <w:rPr>
          <w:rFonts w:ascii="Georgia" w:eastAsia="Georgia" w:hAnsi="Georgia" w:cs="Georgia"/>
          <w:i/>
          <w:sz w:val="22"/>
          <w:szCs w:val="22"/>
        </w:rPr>
        <w:t xml:space="preserve">. </w:t>
      </w:r>
      <w:r w:rsidRPr="00F32B91">
        <w:rPr>
          <w:rFonts w:ascii="Georgia" w:eastAsia="Georgia" w:hAnsi="Georgia" w:cs="Georgia"/>
          <w:sz w:val="22"/>
          <w:szCs w:val="22"/>
        </w:rPr>
        <w:t xml:space="preserve">A more intimate spatial experience is proposed in </w:t>
      </w:r>
      <w:hyperlink r:id="rId15">
        <w:r w:rsidRPr="00F32B91">
          <w:rPr>
            <w:rStyle w:val="Hyperlink"/>
            <w:rFonts w:ascii="Georgia" w:eastAsia="Georgia" w:hAnsi="Georgia" w:cs="Georgia"/>
            <w:b/>
            <w:i/>
            <w:sz w:val="22"/>
            <w:szCs w:val="22"/>
          </w:rPr>
          <w:t>this space is for you</w:t>
        </w:r>
      </w:hyperlink>
      <w:r w:rsidRPr="00F32B91">
        <w:rPr>
          <w:rFonts w:ascii="Georgia" w:eastAsia="Georgia" w:hAnsi="Georgia" w:cs="Georgia"/>
          <w:i/>
          <w:sz w:val="22"/>
          <w:szCs w:val="22"/>
        </w:rPr>
        <w:t xml:space="preserve">, </w:t>
      </w:r>
      <w:r w:rsidRPr="00F32B91">
        <w:rPr>
          <w:rFonts w:ascii="Georgia" w:eastAsia="Georgia" w:hAnsi="Georgia" w:cs="Georgia"/>
          <w:sz w:val="22"/>
          <w:szCs w:val="22"/>
        </w:rPr>
        <w:t>a site-responsive XR installation and conceptual site for refuge and reorientations of a performing place.</w:t>
      </w:r>
    </w:p>
    <w:p w:rsidR="00F32B91" w:rsidRPr="00F32B91" w:rsidRDefault="00F32B91" w:rsidP="00F32B91">
      <w:pPr>
        <w:spacing w:line="276" w:lineRule="auto"/>
        <w:jc w:val="both"/>
        <w:rPr>
          <w:rFonts w:ascii="Georgia" w:eastAsia="Georgia" w:hAnsi="Georgia" w:cs="Georgia"/>
          <w:sz w:val="22"/>
          <w:szCs w:val="22"/>
        </w:rPr>
      </w:pPr>
    </w:p>
    <w:p w:rsidR="00F32B91" w:rsidRPr="00F32B91" w:rsidRDefault="00F32B91" w:rsidP="00F32B91">
      <w:pPr>
        <w:spacing w:line="276" w:lineRule="auto"/>
        <w:jc w:val="both"/>
        <w:rPr>
          <w:rFonts w:ascii="Georgia" w:eastAsia="Georgia" w:hAnsi="Georgia" w:cs="Georgia"/>
          <w:b/>
          <w:sz w:val="22"/>
          <w:szCs w:val="22"/>
        </w:rPr>
      </w:pPr>
      <w:r w:rsidRPr="00F32B91">
        <w:rPr>
          <w:rFonts w:ascii="Georgia" w:eastAsia="Georgia" w:hAnsi="Georgia" w:cs="Georgia"/>
          <w:b/>
          <w:sz w:val="22"/>
          <w:szCs w:val="22"/>
        </w:rPr>
        <w:t>World of scenography reflected in writing</w:t>
      </w:r>
    </w:p>
    <w:p w:rsidR="00F32B91" w:rsidRPr="00F32B91" w:rsidRDefault="00F32B91" w:rsidP="00F32B91">
      <w:pPr>
        <w:spacing w:line="276" w:lineRule="auto"/>
        <w:jc w:val="both"/>
        <w:rPr>
          <w:rFonts w:ascii="Georgia" w:eastAsia="Georgia" w:hAnsi="Georgia" w:cs="Georgia"/>
          <w:sz w:val="22"/>
          <w:szCs w:val="22"/>
        </w:rPr>
      </w:pPr>
      <w:r w:rsidRPr="00F32B91">
        <w:rPr>
          <w:rFonts w:ascii="Georgia" w:eastAsia="Georgia" w:hAnsi="Georgia" w:cs="Georgia"/>
          <w:sz w:val="22"/>
          <w:szCs w:val="22"/>
        </w:rPr>
        <w:t xml:space="preserve">The books in the </w:t>
      </w:r>
      <w:r w:rsidRPr="00F32B91">
        <w:rPr>
          <w:rFonts w:ascii="Georgia" w:eastAsia="Georgia" w:hAnsi="Georgia" w:cs="Georgia"/>
          <w:b/>
          <w:sz w:val="22"/>
          <w:szCs w:val="22"/>
        </w:rPr>
        <w:t xml:space="preserve">Best Publication Award </w:t>
      </w:r>
      <w:r w:rsidRPr="00F32B91">
        <w:rPr>
          <w:rFonts w:ascii="Georgia" w:eastAsia="Georgia" w:hAnsi="Georgia" w:cs="Georgia"/>
          <w:sz w:val="22"/>
          <w:szCs w:val="22"/>
        </w:rPr>
        <w:t xml:space="preserve">will be displayed in the National Gallery as well. The curator </w:t>
      </w:r>
      <w:r w:rsidRPr="00F32B91">
        <w:rPr>
          <w:rFonts w:ascii="Georgia" w:eastAsia="Georgia" w:hAnsi="Georgia" w:cs="Georgia"/>
          <w:b/>
          <w:sz w:val="22"/>
          <w:szCs w:val="22"/>
        </w:rPr>
        <w:t xml:space="preserve">Pavel </w:t>
      </w:r>
      <w:proofErr w:type="spellStart"/>
      <w:r w:rsidRPr="00F32B91">
        <w:rPr>
          <w:rFonts w:ascii="Georgia" w:eastAsia="Georgia" w:hAnsi="Georgia" w:cs="Georgia"/>
          <w:b/>
          <w:sz w:val="22"/>
          <w:szCs w:val="22"/>
        </w:rPr>
        <w:t>Drábek</w:t>
      </w:r>
      <w:proofErr w:type="spellEnd"/>
      <w:r w:rsidRPr="00F32B91">
        <w:rPr>
          <w:rFonts w:ascii="Georgia" w:eastAsia="Georgia" w:hAnsi="Georgia" w:cs="Georgia"/>
          <w:b/>
          <w:sz w:val="22"/>
          <w:szCs w:val="22"/>
        </w:rPr>
        <w:t xml:space="preserve"> </w:t>
      </w:r>
      <w:r w:rsidRPr="00F32B91">
        <w:rPr>
          <w:rFonts w:ascii="Georgia" w:eastAsia="Georgia" w:hAnsi="Georgia" w:cs="Georgia"/>
          <w:sz w:val="22"/>
          <w:szCs w:val="22"/>
        </w:rPr>
        <w:t>accentuates the width of the discussed topics and publishing approaches in the entries of this PQ’s open call. “</w:t>
      </w:r>
      <w:r w:rsidRPr="00F32B91">
        <w:rPr>
          <w:rFonts w:ascii="Georgia" w:eastAsia="Georgia" w:hAnsi="Georgia" w:cs="Georgia"/>
          <w:i/>
          <w:sz w:val="22"/>
          <w:szCs w:val="22"/>
        </w:rPr>
        <w:t xml:space="preserve">The range is truly astounding and shows ground-breaking developments in scenography and performance design. There are books on scenographers and </w:t>
      </w:r>
      <w:proofErr w:type="spellStart"/>
      <w:r w:rsidRPr="00F32B91">
        <w:rPr>
          <w:rFonts w:ascii="Georgia" w:eastAsia="Georgia" w:hAnsi="Georgia" w:cs="Georgia"/>
          <w:i/>
          <w:sz w:val="22"/>
          <w:szCs w:val="22"/>
        </w:rPr>
        <w:t>scenographic</w:t>
      </w:r>
      <w:proofErr w:type="spellEnd"/>
      <w:r w:rsidRPr="00F32B91">
        <w:rPr>
          <w:rFonts w:ascii="Georgia" w:eastAsia="Georgia" w:hAnsi="Georgia" w:cs="Georgia"/>
          <w:i/>
          <w:sz w:val="22"/>
          <w:szCs w:val="22"/>
        </w:rPr>
        <w:t xml:space="preserve"> activities of all kinds: in the theatre, arts, business, architecture or in the environment. Several books appeared in different media: online volumes, e-books and audio collections, while some use augmented reality to better illustrate the art</w:t>
      </w:r>
      <w:r w:rsidRPr="00F32B91">
        <w:rPr>
          <w:rFonts w:ascii="Georgia" w:eastAsia="Georgia" w:hAnsi="Georgia" w:cs="Georgia"/>
          <w:sz w:val="22"/>
          <w:szCs w:val="22"/>
        </w:rPr>
        <w:t>.”</w:t>
      </w:r>
    </w:p>
    <w:p w:rsidR="00F32B91" w:rsidRPr="00F32B91" w:rsidRDefault="00F32B91" w:rsidP="00F32B91">
      <w:pPr>
        <w:spacing w:line="276" w:lineRule="auto"/>
        <w:jc w:val="both"/>
        <w:rPr>
          <w:rFonts w:ascii="Georgia" w:eastAsia="Georgia" w:hAnsi="Georgia" w:cs="Georgia"/>
          <w:sz w:val="22"/>
          <w:szCs w:val="22"/>
        </w:rPr>
      </w:pPr>
      <w:r w:rsidRPr="00F32B91">
        <w:rPr>
          <w:rFonts w:ascii="Georgia" w:eastAsia="Georgia" w:hAnsi="Georgia" w:cs="Georgia"/>
          <w:b/>
          <w:sz w:val="22"/>
          <w:szCs w:val="22"/>
        </w:rPr>
        <w:t>The award ceremony</w:t>
      </w:r>
      <w:r w:rsidRPr="00F32B91">
        <w:rPr>
          <w:rFonts w:ascii="Georgia" w:eastAsia="Georgia" w:hAnsi="Georgia" w:cs="Georgia"/>
          <w:sz w:val="22"/>
          <w:szCs w:val="22"/>
        </w:rPr>
        <w:t xml:space="preserve">, including the Best Publication Award, will take place on </w:t>
      </w:r>
      <w:r w:rsidRPr="00F32B91">
        <w:rPr>
          <w:rFonts w:ascii="Georgia" w:eastAsia="Georgia" w:hAnsi="Georgia" w:cs="Georgia"/>
          <w:b/>
          <w:sz w:val="22"/>
          <w:szCs w:val="22"/>
        </w:rPr>
        <w:t>13 June at 9 pm in the Jatka78 theatre</w:t>
      </w:r>
      <w:r w:rsidRPr="00F32B91">
        <w:rPr>
          <w:rFonts w:ascii="Georgia" w:eastAsia="Georgia" w:hAnsi="Georgia" w:cs="Georgia"/>
          <w:sz w:val="22"/>
          <w:szCs w:val="22"/>
        </w:rPr>
        <w:t>.</w:t>
      </w:r>
    </w:p>
    <w:p w:rsidR="00F32B91" w:rsidRPr="00F32B91" w:rsidRDefault="00F32B91" w:rsidP="00F32B91">
      <w:pPr>
        <w:spacing w:line="276" w:lineRule="auto"/>
        <w:jc w:val="both"/>
        <w:rPr>
          <w:rFonts w:ascii="Georgia" w:eastAsia="Georgia" w:hAnsi="Georgia" w:cs="Georgia"/>
          <w:sz w:val="22"/>
          <w:szCs w:val="22"/>
        </w:rPr>
      </w:pPr>
    </w:p>
    <w:p w:rsidR="00F32B91" w:rsidRPr="00F32B91" w:rsidRDefault="00F32B91" w:rsidP="00F32B91">
      <w:pPr>
        <w:spacing w:line="276" w:lineRule="auto"/>
        <w:jc w:val="both"/>
        <w:rPr>
          <w:rFonts w:ascii="Georgia" w:eastAsia="Georgia" w:hAnsi="Georgia" w:cs="Georgia"/>
          <w:b/>
          <w:sz w:val="22"/>
          <w:szCs w:val="22"/>
        </w:rPr>
      </w:pPr>
      <w:r w:rsidRPr="00F32B91">
        <w:rPr>
          <w:rFonts w:ascii="Georgia" w:eastAsia="Georgia" w:hAnsi="Georgia" w:cs="Georgia"/>
          <w:b/>
          <w:sz w:val="22"/>
          <w:szCs w:val="22"/>
        </w:rPr>
        <w:t>Performances in the National Gallery</w:t>
      </w:r>
    </w:p>
    <w:p w:rsidR="00F32B91" w:rsidRPr="00F32B91" w:rsidRDefault="00F32B91" w:rsidP="00F32B91">
      <w:pPr>
        <w:spacing w:line="276" w:lineRule="auto"/>
        <w:jc w:val="both"/>
        <w:rPr>
          <w:rFonts w:ascii="Georgia" w:eastAsia="Georgia" w:hAnsi="Georgia" w:cs="Georgia"/>
          <w:sz w:val="22"/>
          <w:szCs w:val="22"/>
        </w:rPr>
      </w:pPr>
      <w:r w:rsidRPr="00F32B91">
        <w:rPr>
          <w:rFonts w:ascii="Georgia" w:eastAsia="Georgia" w:hAnsi="Georgia" w:cs="Georgia"/>
          <w:sz w:val="22"/>
          <w:szCs w:val="22"/>
        </w:rPr>
        <w:t xml:space="preserve">The exhibitions on the 5th floor of the National Gallery will be completed by a series of performances in </w:t>
      </w:r>
      <w:proofErr w:type="spellStart"/>
      <w:r w:rsidRPr="00F32B91">
        <w:rPr>
          <w:rFonts w:ascii="Georgia" w:eastAsia="Georgia" w:hAnsi="Georgia" w:cs="Georgia"/>
          <w:sz w:val="22"/>
          <w:szCs w:val="22"/>
        </w:rPr>
        <w:t>Malá</w:t>
      </w:r>
      <w:proofErr w:type="spellEnd"/>
      <w:r w:rsidRPr="00F32B91">
        <w:rPr>
          <w:rFonts w:ascii="Georgia" w:eastAsia="Georgia" w:hAnsi="Georgia" w:cs="Georgia"/>
          <w:sz w:val="22"/>
          <w:szCs w:val="22"/>
        </w:rPr>
        <w:t xml:space="preserve"> </w:t>
      </w:r>
      <w:proofErr w:type="spellStart"/>
      <w:r w:rsidRPr="00F32B91">
        <w:rPr>
          <w:rFonts w:ascii="Georgia" w:eastAsia="Georgia" w:hAnsi="Georgia" w:cs="Georgia"/>
          <w:sz w:val="22"/>
          <w:szCs w:val="22"/>
        </w:rPr>
        <w:t>Dvorana</w:t>
      </w:r>
      <w:proofErr w:type="spellEnd"/>
      <w:r w:rsidRPr="00F32B91">
        <w:rPr>
          <w:rFonts w:ascii="Georgia" w:eastAsia="Georgia" w:hAnsi="Georgia" w:cs="Georgia"/>
          <w:sz w:val="22"/>
          <w:szCs w:val="22"/>
        </w:rPr>
        <w:t xml:space="preserve"> and </w:t>
      </w:r>
      <w:proofErr w:type="spellStart"/>
      <w:r w:rsidRPr="00F32B91">
        <w:rPr>
          <w:rFonts w:ascii="Georgia" w:eastAsia="Georgia" w:hAnsi="Georgia" w:cs="Georgia"/>
          <w:sz w:val="22"/>
          <w:szCs w:val="22"/>
        </w:rPr>
        <w:t>Piazetta</w:t>
      </w:r>
      <w:proofErr w:type="spellEnd"/>
      <w:r w:rsidRPr="00F32B91">
        <w:rPr>
          <w:rFonts w:ascii="Georgia" w:eastAsia="Georgia" w:hAnsi="Georgia" w:cs="Georgia"/>
          <w:sz w:val="22"/>
          <w:szCs w:val="22"/>
        </w:rPr>
        <w:t xml:space="preserve">. The venues will host performances of physical and visual theatre, movement and choreographies like </w:t>
      </w:r>
      <w:hyperlink r:id="rId16">
        <w:r w:rsidRPr="00F32B91">
          <w:rPr>
            <w:rStyle w:val="Hyperlink"/>
            <w:rFonts w:ascii="Georgia" w:eastAsia="Georgia" w:hAnsi="Georgia" w:cs="Georgia"/>
            <w:b/>
            <w:i/>
            <w:sz w:val="22"/>
            <w:szCs w:val="22"/>
          </w:rPr>
          <w:t>How things go</w:t>
        </w:r>
      </w:hyperlink>
      <w:r w:rsidRPr="00F32B91">
        <w:rPr>
          <w:rFonts w:ascii="Georgia" w:eastAsia="Georgia" w:hAnsi="Georgia" w:cs="Georgia"/>
          <w:sz w:val="22"/>
          <w:szCs w:val="22"/>
        </w:rPr>
        <w:t xml:space="preserve"> or </w:t>
      </w:r>
      <w:r w:rsidRPr="00F32B91">
        <w:rPr>
          <w:rFonts w:ascii="Georgia" w:eastAsia="Georgia" w:hAnsi="Georgia" w:cs="Georgia"/>
          <w:b/>
          <w:i/>
          <w:sz w:val="22"/>
          <w:szCs w:val="22"/>
        </w:rPr>
        <w:t xml:space="preserve">I’M HERE </w:t>
      </w:r>
      <w:r w:rsidR="00D13241">
        <w:rPr>
          <w:rFonts w:ascii="Georgia" w:eastAsia="Georgia" w:hAnsi="Georgia" w:cs="Georgia"/>
          <w:b/>
          <w:i/>
          <w:sz w:val="22"/>
          <w:szCs w:val="22"/>
        </w:rPr>
        <w:t>II</w:t>
      </w:r>
      <w:r w:rsidRPr="00F32B91">
        <w:rPr>
          <w:rFonts w:ascii="Georgia" w:eastAsia="Georgia" w:hAnsi="Georgia" w:cs="Georgia"/>
          <w:sz w:val="22"/>
          <w:szCs w:val="22"/>
        </w:rPr>
        <w:t>.</w:t>
      </w:r>
      <w:r w:rsidRPr="00F32B91">
        <w:rPr>
          <w:rFonts w:ascii="Georgia" w:eastAsia="Georgia" w:hAnsi="Georgia" w:cs="Georgia"/>
          <w:i/>
          <w:sz w:val="22"/>
          <w:szCs w:val="22"/>
        </w:rPr>
        <w:t xml:space="preserve"> </w:t>
      </w:r>
      <w:r w:rsidRPr="00F32B91">
        <w:rPr>
          <w:rFonts w:ascii="Georgia" w:eastAsia="Georgia" w:hAnsi="Georgia" w:cs="Georgia"/>
          <w:sz w:val="22"/>
          <w:szCs w:val="22"/>
        </w:rPr>
        <w:t xml:space="preserve">PQ also invites to the performances negotiating power, superiority and colonialism in </w:t>
      </w:r>
      <w:hyperlink r:id="rId17">
        <w:r w:rsidRPr="00F32B91">
          <w:rPr>
            <w:rStyle w:val="Hyperlink"/>
            <w:rFonts w:ascii="Georgia" w:eastAsia="Georgia" w:hAnsi="Georgia" w:cs="Georgia"/>
            <w:b/>
            <w:i/>
            <w:sz w:val="22"/>
            <w:szCs w:val="22"/>
          </w:rPr>
          <w:t xml:space="preserve">Nuevo </w:t>
        </w:r>
        <w:proofErr w:type="spellStart"/>
        <w:r w:rsidRPr="00F32B91">
          <w:rPr>
            <w:rStyle w:val="Hyperlink"/>
            <w:rFonts w:ascii="Georgia" w:eastAsia="Georgia" w:hAnsi="Georgia" w:cs="Georgia"/>
            <w:b/>
            <w:i/>
            <w:sz w:val="22"/>
            <w:szCs w:val="22"/>
          </w:rPr>
          <w:t>Zoologique</w:t>
        </w:r>
        <w:proofErr w:type="spellEnd"/>
        <w:r w:rsidRPr="00F32B91">
          <w:rPr>
            <w:rStyle w:val="Hyperlink"/>
            <w:rFonts w:ascii="Georgia" w:eastAsia="Georgia" w:hAnsi="Georgia" w:cs="Georgia"/>
            <w:b/>
            <w:i/>
            <w:sz w:val="22"/>
            <w:szCs w:val="22"/>
          </w:rPr>
          <w:t xml:space="preserve"> </w:t>
        </w:r>
        <w:proofErr w:type="spellStart"/>
        <w:r w:rsidRPr="00F32B91">
          <w:rPr>
            <w:rStyle w:val="Hyperlink"/>
            <w:rFonts w:ascii="Georgia" w:eastAsia="Georgia" w:hAnsi="Georgia" w:cs="Georgia"/>
            <w:b/>
            <w:i/>
            <w:sz w:val="22"/>
            <w:szCs w:val="22"/>
          </w:rPr>
          <w:t>Mexicano</w:t>
        </w:r>
        <w:proofErr w:type="spellEnd"/>
      </w:hyperlink>
      <w:r w:rsidRPr="00F32B91">
        <w:rPr>
          <w:rFonts w:ascii="Georgia" w:eastAsia="Georgia" w:hAnsi="Georgia" w:cs="Georgia"/>
          <w:i/>
          <w:sz w:val="22"/>
          <w:szCs w:val="22"/>
        </w:rPr>
        <w:t xml:space="preserve"> </w:t>
      </w:r>
      <w:r w:rsidRPr="00F32B91">
        <w:rPr>
          <w:rFonts w:ascii="Georgia" w:eastAsia="Georgia" w:hAnsi="Georgia" w:cs="Georgia"/>
          <w:sz w:val="22"/>
          <w:szCs w:val="22"/>
        </w:rPr>
        <w:t xml:space="preserve">and </w:t>
      </w:r>
      <w:hyperlink r:id="rId18">
        <w:r w:rsidRPr="00F32B91">
          <w:rPr>
            <w:rStyle w:val="Hyperlink"/>
            <w:rFonts w:ascii="Georgia" w:eastAsia="Georgia" w:hAnsi="Georgia" w:cs="Georgia"/>
            <w:b/>
            <w:i/>
            <w:sz w:val="22"/>
            <w:szCs w:val="22"/>
          </w:rPr>
          <w:t xml:space="preserve">Ombre des </w:t>
        </w:r>
        <w:proofErr w:type="spellStart"/>
        <w:r w:rsidRPr="00F32B91">
          <w:rPr>
            <w:rStyle w:val="Hyperlink"/>
            <w:rFonts w:ascii="Georgia" w:eastAsia="Georgia" w:hAnsi="Georgia" w:cs="Georgia"/>
            <w:b/>
            <w:i/>
            <w:sz w:val="22"/>
            <w:szCs w:val="22"/>
          </w:rPr>
          <w:t>Amazonies</w:t>
        </w:r>
        <w:proofErr w:type="spellEnd"/>
      </w:hyperlink>
      <w:r w:rsidRPr="00F32B91">
        <w:rPr>
          <w:rFonts w:ascii="Georgia" w:eastAsia="Georgia" w:hAnsi="Georgia" w:cs="Georgia"/>
          <w:i/>
          <w:sz w:val="22"/>
          <w:szCs w:val="22"/>
        </w:rPr>
        <w:t xml:space="preserve">, </w:t>
      </w:r>
      <w:r w:rsidRPr="00F32B91">
        <w:rPr>
          <w:rFonts w:ascii="Georgia" w:eastAsia="Georgia" w:hAnsi="Georgia" w:cs="Georgia"/>
          <w:sz w:val="22"/>
          <w:szCs w:val="22"/>
        </w:rPr>
        <w:t xml:space="preserve">at the same time introducing multi-layered work </w:t>
      </w:r>
      <w:hyperlink r:id="rId19">
        <w:r w:rsidRPr="00F32B91">
          <w:rPr>
            <w:rStyle w:val="Hyperlink"/>
            <w:rFonts w:ascii="Georgia" w:eastAsia="Georgia" w:hAnsi="Georgia" w:cs="Georgia"/>
            <w:b/>
            <w:i/>
            <w:sz w:val="22"/>
            <w:szCs w:val="22"/>
          </w:rPr>
          <w:t>WRECK - List of Extinct Species</w:t>
        </w:r>
      </w:hyperlink>
      <w:r w:rsidRPr="00F32B91">
        <w:rPr>
          <w:rFonts w:ascii="Georgia" w:eastAsia="Georgia" w:hAnsi="Georgia" w:cs="Georgia"/>
          <w:sz w:val="22"/>
          <w:szCs w:val="22"/>
        </w:rPr>
        <w:t>.</w:t>
      </w:r>
    </w:p>
    <w:p w:rsidR="00F32B91" w:rsidRPr="00F32B91" w:rsidRDefault="00F32B91" w:rsidP="00F32B91">
      <w:pPr>
        <w:spacing w:line="276" w:lineRule="auto"/>
        <w:jc w:val="both"/>
        <w:rPr>
          <w:rFonts w:ascii="Georgia" w:eastAsia="Georgia" w:hAnsi="Georgia" w:cs="Georgia"/>
          <w:sz w:val="22"/>
          <w:szCs w:val="22"/>
        </w:rPr>
      </w:pPr>
    </w:p>
    <w:p w:rsidR="00F32B91" w:rsidRPr="00F32B91" w:rsidRDefault="00F32B91" w:rsidP="00F32B91">
      <w:pPr>
        <w:spacing w:line="276" w:lineRule="auto"/>
        <w:jc w:val="both"/>
        <w:rPr>
          <w:rFonts w:ascii="Georgia" w:eastAsia="Georgia" w:hAnsi="Georgia" w:cs="Georgia"/>
          <w:b/>
          <w:sz w:val="22"/>
          <w:szCs w:val="22"/>
        </w:rPr>
      </w:pPr>
      <w:r w:rsidRPr="00F32B91">
        <w:rPr>
          <w:rFonts w:ascii="Georgia" w:eastAsia="Georgia" w:hAnsi="Georgia" w:cs="Georgia"/>
          <w:b/>
          <w:sz w:val="22"/>
          <w:szCs w:val="22"/>
        </w:rPr>
        <w:t>Admission</w:t>
      </w:r>
    </w:p>
    <w:p w:rsidR="00F32B91" w:rsidRPr="00F32B91" w:rsidRDefault="00F32B91" w:rsidP="00F32B91">
      <w:pPr>
        <w:spacing w:line="276" w:lineRule="auto"/>
        <w:jc w:val="both"/>
        <w:rPr>
          <w:rFonts w:ascii="Georgia" w:eastAsia="Georgia" w:hAnsi="Georgia" w:cs="Georgia"/>
          <w:sz w:val="22"/>
          <w:szCs w:val="22"/>
        </w:rPr>
      </w:pPr>
      <w:r w:rsidRPr="00F32B91">
        <w:rPr>
          <w:rFonts w:ascii="Georgia" w:eastAsia="Georgia" w:hAnsi="Georgia" w:cs="Georgia"/>
          <w:sz w:val="22"/>
          <w:szCs w:val="22"/>
        </w:rPr>
        <w:t>The programme in the National Gallery</w:t>
      </w:r>
      <w:r w:rsidR="00D13241">
        <w:rPr>
          <w:rFonts w:ascii="Georgia" w:eastAsia="Georgia" w:hAnsi="Georgia" w:cs="Georgia"/>
          <w:sz w:val="22"/>
          <w:szCs w:val="22"/>
        </w:rPr>
        <w:t xml:space="preserve"> Prague</w:t>
      </w:r>
      <w:r w:rsidRPr="00F32B91">
        <w:rPr>
          <w:rFonts w:ascii="Georgia" w:eastAsia="Georgia" w:hAnsi="Georgia" w:cs="Georgia"/>
          <w:sz w:val="22"/>
          <w:szCs w:val="22"/>
        </w:rPr>
        <w:t xml:space="preserve"> is open to visitors with an </w:t>
      </w:r>
      <w:hyperlink r:id="rId20">
        <w:r w:rsidRPr="00F32B91">
          <w:rPr>
            <w:rStyle w:val="Hyperlink"/>
            <w:rFonts w:ascii="Georgia" w:eastAsia="Georgia" w:hAnsi="Georgia" w:cs="Georgia"/>
            <w:sz w:val="22"/>
            <w:szCs w:val="22"/>
          </w:rPr>
          <w:t>Exhibition ticket</w:t>
        </w:r>
      </w:hyperlink>
      <w:r w:rsidRPr="00F32B91">
        <w:rPr>
          <w:rFonts w:ascii="Georgia" w:eastAsia="Georgia" w:hAnsi="Georgia" w:cs="Georgia"/>
          <w:sz w:val="22"/>
          <w:szCs w:val="22"/>
        </w:rPr>
        <w:t xml:space="preserve"> or a </w:t>
      </w:r>
      <w:hyperlink r:id="rId21">
        <w:r w:rsidRPr="00F32B91">
          <w:rPr>
            <w:rStyle w:val="Hyperlink"/>
            <w:rFonts w:ascii="Georgia" w:eastAsia="Georgia" w:hAnsi="Georgia" w:cs="Georgia"/>
            <w:sz w:val="22"/>
            <w:szCs w:val="22"/>
          </w:rPr>
          <w:t>Festival Pass</w:t>
        </w:r>
      </w:hyperlink>
      <w:r w:rsidRPr="00F32B91">
        <w:rPr>
          <w:rFonts w:ascii="Georgia" w:eastAsia="Georgia" w:hAnsi="Georgia" w:cs="Georgia"/>
          <w:sz w:val="22"/>
          <w:szCs w:val="22"/>
        </w:rPr>
        <w:t xml:space="preserve">, now available for purchase. The ticket allows visitors to see the Exhibition of Countries and Regions as well, situated in the halls of the </w:t>
      </w:r>
      <w:proofErr w:type="spellStart"/>
      <w:r w:rsidRPr="00F32B91">
        <w:rPr>
          <w:rFonts w:ascii="Georgia" w:eastAsia="Georgia" w:hAnsi="Georgia" w:cs="Georgia"/>
          <w:sz w:val="22"/>
          <w:szCs w:val="22"/>
        </w:rPr>
        <w:t>Holešovice</w:t>
      </w:r>
      <w:proofErr w:type="spellEnd"/>
      <w:r w:rsidRPr="00F32B91">
        <w:rPr>
          <w:rFonts w:ascii="Georgia" w:eastAsia="Georgia" w:hAnsi="Georgia" w:cs="Georgia"/>
          <w:sz w:val="22"/>
          <w:szCs w:val="22"/>
        </w:rPr>
        <w:t xml:space="preserve"> Market. </w:t>
      </w:r>
    </w:p>
    <w:p w:rsidR="00F32B91" w:rsidRPr="00F32B91" w:rsidRDefault="00F32B91" w:rsidP="00F32B91">
      <w:pPr>
        <w:spacing w:line="276" w:lineRule="auto"/>
        <w:jc w:val="both"/>
        <w:rPr>
          <w:rFonts w:ascii="Georgia" w:eastAsia="Georgia" w:hAnsi="Georgia" w:cs="Georgia"/>
          <w:sz w:val="22"/>
          <w:szCs w:val="22"/>
        </w:rPr>
      </w:pPr>
      <w:r w:rsidRPr="00F32B91">
        <w:rPr>
          <w:rFonts w:ascii="Georgia" w:eastAsia="Georgia" w:hAnsi="Georgia" w:cs="Georgia"/>
          <w:sz w:val="22"/>
          <w:szCs w:val="22"/>
        </w:rPr>
        <w:t>The Festival Pass also includes access to PQ Talks in Jatka78 and 50% sale on tickets for the PQ Studio Stage performances at DAMU.</w:t>
      </w:r>
    </w:p>
    <w:p w:rsidR="00BB7CDA" w:rsidRDefault="00F32B91" w:rsidP="00F32B91">
      <w:pPr>
        <w:spacing w:line="276" w:lineRule="auto"/>
        <w:jc w:val="both"/>
        <w:rPr>
          <w:rFonts w:ascii="Arial" w:eastAsia="Arial" w:hAnsi="Arial" w:cs="Arial"/>
          <w:sz w:val="22"/>
          <w:szCs w:val="22"/>
        </w:rPr>
      </w:pPr>
      <w:r w:rsidRPr="00F32B91">
        <w:rPr>
          <w:rFonts w:ascii="Georgia" w:eastAsia="Georgia" w:hAnsi="Georgia" w:cs="Georgia"/>
          <w:sz w:val="22"/>
          <w:szCs w:val="22"/>
        </w:rPr>
        <w:t xml:space="preserve">The Student Exhibition in the open sky location of the square in the </w:t>
      </w:r>
      <w:proofErr w:type="spellStart"/>
      <w:r w:rsidRPr="00F32B91">
        <w:rPr>
          <w:rFonts w:ascii="Georgia" w:eastAsia="Georgia" w:hAnsi="Georgia" w:cs="Georgia"/>
          <w:sz w:val="22"/>
          <w:szCs w:val="22"/>
        </w:rPr>
        <w:t>Holešovice</w:t>
      </w:r>
      <w:proofErr w:type="spellEnd"/>
      <w:r w:rsidRPr="00F32B91">
        <w:rPr>
          <w:rFonts w:ascii="Georgia" w:eastAsia="Georgia" w:hAnsi="Georgia" w:cs="Georgia"/>
          <w:sz w:val="22"/>
          <w:szCs w:val="22"/>
        </w:rPr>
        <w:t xml:space="preserve"> Market and the performances in the public space are free of charge.</w:t>
      </w:r>
    </w:p>
    <w:p w:rsidR="00BB7CDA" w:rsidRDefault="00BB7CDA">
      <w:pPr>
        <w:pBdr>
          <w:bottom w:val="single" w:sz="6" w:space="1" w:color="000000"/>
        </w:pBdr>
        <w:spacing w:line="264" w:lineRule="auto"/>
        <w:jc w:val="both"/>
        <w:rPr>
          <w:rFonts w:ascii="Georgia" w:eastAsia="Georgia" w:hAnsi="Georgia" w:cs="Georgia"/>
          <w:sz w:val="18"/>
          <w:szCs w:val="18"/>
        </w:rPr>
      </w:pPr>
    </w:p>
    <w:p w:rsidR="00BB7CDA" w:rsidRDefault="00BB7CDA">
      <w:pPr>
        <w:spacing w:line="264" w:lineRule="auto"/>
        <w:jc w:val="both"/>
        <w:rPr>
          <w:rFonts w:ascii="Georgia" w:eastAsia="Georgia" w:hAnsi="Georgia" w:cs="Georgia"/>
          <w:sz w:val="18"/>
          <w:szCs w:val="18"/>
        </w:rPr>
      </w:pPr>
    </w:p>
    <w:p w:rsidR="00BB7CDA" w:rsidRDefault="00000000">
      <w:pPr>
        <w:spacing w:line="264" w:lineRule="auto"/>
        <w:jc w:val="both"/>
        <w:rPr>
          <w:rFonts w:ascii="Georgia" w:eastAsia="Georgia" w:hAnsi="Georgia" w:cs="Georgia"/>
          <w:b/>
          <w:sz w:val="18"/>
          <w:szCs w:val="18"/>
        </w:rPr>
      </w:pPr>
      <w:hyperlink r:id="rId22">
        <w:r>
          <w:rPr>
            <w:rFonts w:ascii="Georgia" w:eastAsia="Georgia" w:hAnsi="Georgia" w:cs="Georgia"/>
            <w:b/>
            <w:sz w:val="18"/>
            <w:szCs w:val="18"/>
            <w:u w:val="single"/>
          </w:rPr>
          <w:t>Prague Quadrennial of Performance Design and Space</w:t>
        </w:r>
      </w:hyperlink>
    </w:p>
    <w:p w:rsidR="00BB7CDA" w:rsidRDefault="00000000">
      <w:pPr>
        <w:spacing w:line="264" w:lineRule="auto"/>
        <w:jc w:val="both"/>
        <w:rPr>
          <w:rFonts w:ascii="Georgia" w:eastAsia="Georgia" w:hAnsi="Georgia" w:cs="Georgia"/>
          <w:sz w:val="18"/>
          <w:szCs w:val="18"/>
        </w:rPr>
      </w:pPr>
      <w:r>
        <w:rPr>
          <w:rFonts w:ascii="Georgia" w:eastAsia="Georgia" w:hAnsi="Georgia" w:cs="Georgia"/>
          <w:sz w:val="18"/>
          <w:szCs w:val="18"/>
        </w:rPr>
        <w:t>Since 1967, once every four years, PQ explores the artistic areas of scenography, performance design and space within all their aspects - from scenic art, costume, lighting and sound design, and performance space architecture to site-adaptive performance, applied scenography, augmented and virtual realities, technologies like Motion Capture and laser, or costume as a performance, within the scope of exhibits, installations, architectural concepts, workshops, performances and other live events. The core of the festival’s idea is to present contemporary performance design as a self-sufficient art form, acting upon the human imagination through all the senses - sight, smell, hearing, touch and taste. PQ 2023 will host artists from around a hundred countries in 300+ programme items, making it the most important event of its kind in the world.</w:t>
      </w:r>
    </w:p>
    <w:p w:rsidR="00BB7CDA" w:rsidRDefault="00BB7CDA">
      <w:pPr>
        <w:spacing w:line="264" w:lineRule="auto"/>
        <w:jc w:val="both"/>
        <w:rPr>
          <w:rFonts w:ascii="Georgia" w:eastAsia="Georgia" w:hAnsi="Georgia" w:cs="Georgia"/>
          <w:sz w:val="18"/>
          <w:szCs w:val="18"/>
        </w:rPr>
      </w:pPr>
    </w:p>
    <w:p w:rsidR="00BB7CDA" w:rsidRDefault="00000000">
      <w:pPr>
        <w:spacing w:line="264" w:lineRule="auto"/>
        <w:jc w:val="both"/>
        <w:rPr>
          <w:rFonts w:ascii="Georgia" w:eastAsia="Georgia" w:hAnsi="Georgia" w:cs="Georgia"/>
          <w:i/>
          <w:sz w:val="18"/>
          <w:szCs w:val="18"/>
        </w:rPr>
      </w:pPr>
      <w:r>
        <w:rPr>
          <w:rFonts w:ascii="Georgia" w:eastAsia="Georgia" w:hAnsi="Georgia" w:cs="Georgia"/>
          <w:i/>
          <w:sz w:val="18"/>
          <w:szCs w:val="18"/>
        </w:rPr>
        <w:t>Performance design/scenography has evolved substantially and expanded far beyond established theatre conventions. Models, sketches of designs, and performance photographs still remain excellent resources that map the minds and open the door to the imagination of their creators. On the other hand, these formats capture only one part of the creative process and tell us little about the environment, circumstances, emotions, and overall atmosphere of the performance. The one way to present scenography in its genuine form, comprising all of its parts and including audience participation, is to experience it live, in performative settings and curatorial environments that create or recreate its operations.</w:t>
      </w:r>
    </w:p>
    <w:p w:rsidR="00BB7CDA" w:rsidRDefault="00000000">
      <w:pPr>
        <w:spacing w:line="264" w:lineRule="auto"/>
        <w:jc w:val="both"/>
        <w:rPr>
          <w:rFonts w:ascii="Georgia" w:eastAsia="Georgia" w:hAnsi="Georgia" w:cs="Georgia"/>
          <w:i/>
          <w:sz w:val="18"/>
          <w:szCs w:val="18"/>
        </w:rPr>
      </w:pPr>
      <w:hyperlink r:id="rId23">
        <w:r>
          <w:rPr>
            <w:rFonts w:ascii="Georgia" w:eastAsia="Georgia" w:hAnsi="Georgia" w:cs="Georgia"/>
            <w:i/>
            <w:sz w:val="18"/>
            <w:szCs w:val="18"/>
            <w:u w:val="single"/>
          </w:rPr>
          <w:t>The present-day practice of performance design/scenography is one of the most exciting art forms and creative domains</w:t>
        </w:r>
      </w:hyperlink>
      <w:r>
        <w:rPr>
          <w:rFonts w:ascii="Georgia" w:eastAsia="Georgia" w:hAnsi="Georgia" w:cs="Georgia"/>
          <w:i/>
          <w:sz w:val="18"/>
          <w:szCs w:val="18"/>
        </w:rPr>
        <w:t xml:space="preserve"> – in the innovative, fresh and holistic ways of engaging their audiences, participants, and the public.</w:t>
      </w:r>
    </w:p>
    <w:p w:rsidR="00BB7CDA" w:rsidRDefault="00BB7CDA">
      <w:pPr>
        <w:spacing w:line="264" w:lineRule="auto"/>
        <w:jc w:val="both"/>
        <w:rPr>
          <w:rFonts w:ascii="Georgia" w:eastAsia="Georgia" w:hAnsi="Georgia" w:cs="Georgia"/>
          <w:sz w:val="18"/>
          <w:szCs w:val="18"/>
        </w:rPr>
      </w:pPr>
    </w:p>
    <w:p w:rsidR="00BB7CDA" w:rsidRDefault="00000000">
      <w:pPr>
        <w:spacing w:line="264" w:lineRule="auto"/>
        <w:jc w:val="both"/>
        <w:rPr>
          <w:rFonts w:ascii="Georgia" w:eastAsia="Georgia" w:hAnsi="Georgia" w:cs="Georgia"/>
          <w:sz w:val="18"/>
          <w:szCs w:val="18"/>
        </w:rPr>
      </w:pPr>
      <w:r>
        <w:rPr>
          <w:rFonts w:ascii="Georgia" w:eastAsia="Georgia" w:hAnsi="Georgia" w:cs="Georgia"/>
          <w:sz w:val="18"/>
          <w:szCs w:val="18"/>
        </w:rPr>
        <w:t>In 2015 Prague Quadrennial received the EFFE award and was named one of the most innovative festivals in Europe.</w:t>
      </w:r>
    </w:p>
    <w:p w:rsidR="00BB7CDA" w:rsidRDefault="00BB7CDA">
      <w:pPr>
        <w:pBdr>
          <w:bottom w:val="single" w:sz="6" w:space="1" w:color="auto"/>
        </w:pBdr>
        <w:spacing w:line="264" w:lineRule="auto"/>
        <w:jc w:val="both"/>
        <w:rPr>
          <w:rFonts w:ascii="Georgia" w:eastAsia="Georgia" w:hAnsi="Georgia" w:cs="Georgia"/>
          <w:sz w:val="18"/>
          <w:szCs w:val="18"/>
        </w:rPr>
      </w:pPr>
    </w:p>
    <w:p w:rsidR="003445B3" w:rsidRDefault="003445B3">
      <w:pPr>
        <w:spacing w:line="264" w:lineRule="auto"/>
        <w:jc w:val="both"/>
        <w:rPr>
          <w:rFonts w:ascii="Georgia" w:eastAsia="Georgia" w:hAnsi="Georgia" w:cs="Georgia"/>
          <w:sz w:val="18"/>
          <w:szCs w:val="18"/>
        </w:rPr>
      </w:pPr>
    </w:p>
    <w:p w:rsidR="00BB7CDA" w:rsidRDefault="00000000" w:rsidP="00BC1441">
      <w:pPr>
        <w:keepNext/>
        <w:keepLines/>
        <w:spacing w:line="264" w:lineRule="auto"/>
        <w:rPr>
          <w:rFonts w:ascii="Georgia" w:eastAsia="Georgia" w:hAnsi="Georgia" w:cs="Georgia"/>
          <w:b/>
          <w:sz w:val="20"/>
          <w:szCs w:val="20"/>
        </w:rPr>
      </w:pPr>
      <w:r>
        <w:rPr>
          <w:rFonts w:ascii="Georgia" w:eastAsia="Georgia" w:hAnsi="Georgia" w:cs="Georgia"/>
          <w:b/>
          <w:sz w:val="20"/>
          <w:szCs w:val="20"/>
        </w:rPr>
        <w:t>Prague Quadrennial is initiated by the Ministry of Culture of the Czech Republic</w:t>
      </w:r>
      <w:r>
        <w:br/>
      </w:r>
      <w:r>
        <w:rPr>
          <w:rFonts w:ascii="Georgia" w:eastAsia="Georgia" w:hAnsi="Georgia" w:cs="Georgia"/>
          <w:b/>
          <w:sz w:val="20"/>
          <w:szCs w:val="20"/>
        </w:rPr>
        <w:t>and organized by the Arts and Theatre Institute.</w:t>
      </w:r>
    </w:p>
    <w:p w:rsidR="00BB7CDA" w:rsidRDefault="00BB7CDA">
      <w:pPr>
        <w:spacing w:line="264" w:lineRule="auto"/>
        <w:jc w:val="both"/>
        <w:rPr>
          <w:rFonts w:ascii="Georgia" w:eastAsia="Georgia" w:hAnsi="Georgia" w:cs="Georgia"/>
          <w:b/>
          <w:sz w:val="20"/>
          <w:szCs w:val="20"/>
        </w:rPr>
      </w:pPr>
    </w:p>
    <w:p w:rsidR="00D13241" w:rsidRPr="00D13241" w:rsidRDefault="00D13241">
      <w:pPr>
        <w:spacing w:line="264" w:lineRule="auto"/>
        <w:jc w:val="both"/>
        <w:rPr>
          <w:rFonts w:ascii="Georgia" w:eastAsia="Georgia" w:hAnsi="Georgia" w:cs="Georgia"/>
          <w:bCs/>
          <w:sz w:val="20"/>
          <w:szCs w:val="20"/>
        </w:rPr>
      </w:pPr>
      <w:r w:rsidRPr="00D13241">
        <w:rPr>
          <w:rFonts w:ascii="Georgia" w:eastAsia="Georgia" w:hAnsi="Georgia" w:cs="Georgia"/>
          <w:bCs/>
          <w:sz w:val="20"/>
          <w:szCs w:val="20"/>
        </w:rPr>
        <w:t>The 15th edition of the Prague Quadrennial of Performance Design and Space is held under the auspices of the president of the Czech Republic, </w:t>
      </w:r>
      <w:r w:rsidRPr="00D13241">
        <w:rPr>
          <w:rFonts w:ascii="Georgia" w:eastAsia="Georgia" w:hAnsi="Georgia" w:cs="Georgia"/>
          <w:b/>
          <w:sz w:val="20"/>
          <w:szCs w:val="20"/>
        </w:rPr>
        <w:t>Petr Pavel</w:t>
      </w:r>
      <w:r w:rsidRPr="00D13241">
        <w:rPr>
          <w:rFonts w:ascii="Georgia" w:eastAsia="Georgia" w:hAnsi="Georgia" w:cs="Georgia"/>
          <w:bCs/>
          <w:sz w:val="20"/>
          <w:szCs w:val="20"/>
        </w:rPr>
        <w:t>, the mayor of the Capital City of Prague, </w:t>
      </w:r>
      <w:r w:rsidRPr="00D13241">
        <w:rPr>
          <w:rFonts w:ascii="Georgia" w:eastAsia="Georgia" w:hAnsi="Georgia" w:cs="Georgia"/>
          <w:b/>
          <w:sz w:val="20"/>
          <w:szCs w:val="20"/>
        </w:rPr>
        <w:t>Bohuslav Svoboda</w:t>
      </w:r>
      <w:r w:rsidRPr="00D13241">
        <w:rPr>
          <w:rFonts w:ascii="Georgia" w:eastAsia="Georgia" w:hAnsi="Georgia" w:cs="Georgia"/>
          <w:bCs/>
          <w:sz w:val="20"/>
          <w:szCs w:val="20"/>
        </w:rPr>
        <w:t>, and was assigned the emblem of the </w:t>
      </w:r>
      <w:r w:rsidRPr="00D13241">
        <w:rPr>
          <w:rFonts w:ascii="Georgia" w:eastAsia="Georgia" w:hAnsi="Georgia" w:cs="Georgia"/>
          <w:b/>
          <w:sz w:val="20"/>
          <w:szCs w:val="20"/>
        </w:rPr>
        <w:t>Diversity of Cultural Expression UNESCO</w:t>
      </w:r>
      <w:r w:rsidRPr="00D13241">
        <w:rPr>
          <w:rFonts w:ascii="Georgia" w:eastAsia="Georgia" w:hAnsi="Georgia" w:cs="Georgia"/>
          <w:bCs/>
          <w:sz w:val="20"/>
          <w:szCs w:val="20"/>
        </w:rPr>
        <w:t xml:space="preserve"> and the </w:t>
      </w:r>
      <w:r w:rsidRPr="00D13241">
        <w:rPr>
          <w:rFonts w:ascii="Georgia" w:eastAsia="Georgia" w:hAnsi="Georgia" w:cs="Georgia"/>
          <w:b/>
          <w:sz w:val="20"/>
          <w:szCs w:val="20"/>
        </w:rPr>
        <w:t>EFFE label of the European Festivals Association</w:t>
      </w:r>
      <w:r w:rsidRPr="00D13241">
        <w:rPr>
          <w:rFonts w:ascii="Georgia" w:eastAsia="Georgia" w:hAnsi="Georgia" w:cs="Georgia"/>
          <w:bCs/>
          <w:sz w:val="20"/>
          <w:szCs w:val="20"/>
        </w:rPr>
        <w:t>.</w:t>
      </w:r>
    </w:p>
    <w:p w:rsidR="00D13241" w:rsidRDefault="00D13241">
      <w:pPr>
        <w:spacing w:line="264" w:lineRule="auto"/>
        <w:jc w:val="both"/>
        <w:rPr>
          <w:rFonts w:ascii="Georgia" w:eastAsia="Georgia" w:hAnsi="Georgia" w:cs="Georgia"/>
          <w:b/>
          <w:sz w:val="20"/>
          <w:szCs w:val="20"/>
        </w:rPr>
      </w:pP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Financially supported by:</w:t>
      </w:r>
      <w:r>
        <w:rPr>
          <w:rFonts w:ascii="Georgia" w:eastAsia="Georgia" w:hAnsi="Georgia" w:cs="Georgia"/>
          <w:sz w:val="20"/>
          <w:szCs w:val="20"/>
        </w:rPr>
        <w:t xml:space="preserve"> European Union – </w:t>
      </w:r>
      <w:proofErr w:type="spellStart"/>
      <w:r>
        <w:rPr>
          <w:rFonts w:ascii="Georgia" w:eastAsia="Georgia" w:hAnsi="Georgia" w:cs="Georgia"/>
          <w:sz w:val="20"/>
          <w:szCs w:val="20"/>
        </w:rPr>
        <w:t>NextGenerationEU</w:t>
      </w:r>
      <w:proofErr w:type="spellEnd"/>
      <w:r>
        <w:rPr>
          <w:rFonts w:ascii="Georgia" w:eastAsia="Georgia" w:hAnsi="Georgia" w:cs="Georgia"/>
          <w:sz w:val="20"/>
          <w:szCs w:val="20"/>
        </w:rPr>
        <w:t xml:space="preserve"> and Czech Recovery Plan, Capital City of</w:t>
      </w:r>
      <w:r w:rsidR="00E36387">
        <w:rPr>
          <w:rFonts w:ascii="Georgia" w:eastAsia="Georgia" w:hAnsi="Georgia" w:cs="Georgia"/>
          <w:sz w:val="20"/>
          <w:szCs w:val="20"/>
        </w:rPr>
        <w:t> </w:t>
      </w:r>
      <w:r>
        <w:rPr>
          <w:rFonts w:ascii="Georgia" w:eastAsia="Georgia" w:hAnsi="Georgia" w:cs="Georgia"/>
          <w:sz w:val="20"/>
          <w:szCs w:val="20"/>
        </w:rPr>
        <w:t>Prague</w:t>
      </w:r>
    </w:p>
    <w:p w:rsidR="00BB7CDA" w:rsidRDefault="00BB7CDA">
      <w:pPr>
        <w:spacing w:line="264" w:lineRule="auto"/>
        <w:rPr>
          <w:rFonts w:ascii="Georgia" w:eastAsia="Georgia" w:hAnsi="Georgia" w:cs="Georgia"/>
          <w:sz w:val="20"/>
          <w:szCs w:val="20"/>
        </w:rPr>
      </w:pP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General partner:</w:t>
      </w:r>
      <w:r>
        <w:rPr>
          <w:rFonts w:ascii="Georgia" w:eastAsia="Georgia" w:hAnsi="Georgia" w:cs="Georgia"/>
          <w:sz w:val="20"/>
          <w:szCs w:val="20"/>
        </w:rPr>
        <w:t xml:space="preserve"> Volkswagen Commercial Vehicles</w:t>
      </w: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General media partner:</w:t>
      </w:r>
      <w:r>
        <w:rPr>
          <w:rFonts w:ascii="Georgia" w:eastAsia="Georgia" w:hAnsi="Georgia" w:cs="Georgia"/>
          <w:sz w:val="20"/>
          <w:szCs w:val="20"/>
        </w:rPr>
        <w:t xml:space="preserve"> Czech Television</w:t>
      </w:r>
    </w:p>
    <w:p w:rsidR="00BB7CDA" w:rsidRDefault="00BB7CDA">
      <w:pPr>
        <w:spacing w:line="264" w:lineRule="auto"/>
        <w:rPr>
          <w:rFonts w:ascii="Georgia" w:eastAsia="Georgia" w:hAnsi="Georgia" w:cs="Georgia"/>
          <w:sz w:val="20"/>
          <w:szCs w:val="20"/>
        </w:rPr>
      </w:pPr>
    </w:p>
    <w:p w:rsidR="00BB7CDA" w:rsidRDefault="00000000">
      <w:pPr>
        <w:spacing w:line="264" w:lineRule="auto"/>
        <w:rPr>
          <w:rFonts w:ascii="Georgia" w:eastAsia="Georgia" w:hAnsi="Georgia" w:cs="Georgia"/>
          <w:b/>
          <w:sz w:val="20"/>
          <w:szCs w:val="20"/>
        </w:rPr>
      </w:pPr>
      <w:r>
        <w:rPr>
          <w:rFonts w:ascii="Georgia" w:eastAsia="Georgia" w:hAnsi="Georgia" w:cs="Georgia"/>
          <w:b/>
          <w:sz w:val="20"/>
          <w:szCs w:val="20"/>
        </w:rPr>
        <w:t>Main media partner:</w:t>
      </w:r>
      <w:r>
        <w:rPr>
          <w:rFonts w:ascii="Georgia" w:eastAsia="Georgia" w:hAnsi="Georgia" w:cs="Georgia"/>
          <w:sz w:val="20"/>
          <w:szCs w:val="20"/>
        </w:rPr>
        <w:t xml:space="preserve"> Czech Radio</w:t>
      </w: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Technological partner:</w:t>
      </w:r>
      <w:r>
        <w:rPr>
          <w:rFonts w:ascii="Georgia" w:eastAsia="Georgia" w:hAnsi="Georgia" w:cs="Georgia"/>
          <w:sz w:val="20"/>
          <w:szCs w:val="20"/>
        </w:rPr>
        <w:t xml:space="preserve"> Alza.cz</w:t>
      </w: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Main partner:</w:t>
      </w:r>
      <w:r>
        <w:rPr>
          <w:rFonts w:ascii="Georgia" w:eastAsia="Georgia" w:hAnsi="Georgia" w:cs="Georgia"/>
          <w:sz w:val="20"/>
          <w:szCs w:val="20"/>
        </w:rPr>
        <w:t xml:space="preserve"> Mama Shelter Prague</w:t>
      </w:r>
    </w:p>
    <w:p w:rsidR="00BB7CDA" w:rsidRDefault="00BB7CDA">
      <w:pPr>
        <w:spacing w:line="264" w:lineRule="auto"/>
        <w:rPr>
          <w:rFonts w:ascii="Georgia" w:eastAsia="Georgia" w:hAnsi="Georgia" w:cs="Georgia"/>
          <w:sz w:val="20"/>
          <w:szCs w:val="20"/>
        </w:rPr>
      </w:pP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Partners:</w:t>
      </w:r>
      <w:r>
        <w:rPr>
          <w:rFonts w:ascii="Georgia" w:eastAsia="Georgia" w:hAnsi="Georgia" w:cs="Georgia"/>
          <w:sz w:val="20"/>
          <w:szCs w:val="20"/>
        </w:rPr>
        <w:t xml:space="preserve"> </w:t>
      </w:r>
      <w:proofErr w:type="spellStart"/>
      <w:r>
        <w:rPr>
          <w:rFonts w:ascii="Georgia" w:eastAsia="Georgia" w:hAnsi="Georgia" w:cs="Georgia"/>
          <w:sz w:val="20"/>
          <w:szCs w:val="20"/>
        </w:rPr>
        <w:t>Vinohradský</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pivovar</w:t>
      </w:r>
      <w:proofErr w:type="spellEnd"/>
      <w:r>
        <w:rPr>
          <w:rFonts w:ascii="Georgia" w:eastAsia="Georgia" w:hAnsi="Georgia" w:cs="Georgia"/>
          <w:sz w:val="20"/>
          <w:szCs w:val="20"/>
        </w:rPr>
        <w:t xml:space="preserve">, Studio Bauhaus, </w:t>
      </w:r>
      <w:proofErr w:type="spellStart"/>
      <w:r>
        <w:rPr>
          <w:rFonts w:ascii="Georgia" w:eastAsia="Georgia" w:hAnsi="Georgia" w:cs="Georgia"/>
          <w:sz w:val="20"/>
          <w:szCs w:val="20"/>
        </w:rPr>
        <w:t>PageFive</w:t>
      </w:r>
      <w:proofErr w:type="spellEnd"/>
      <w:r>
        <w:rPr>
          <w:rFonts w:ascii="Georgia" w:eastAsia="Georgia" w:hAnsi="Georgia" w:cs="Georgia"/>
          <w:sz w:val="20"/>
          <w:szCs w:val="20"/>
        </w:rPr>
        <w:t>, EKO-KOM</w:t>
      </w:r>
    </w:p>
    <w:p w:rsidR="00BB7CDA" w:rsidRDefault="00BB7CDA">
      <w:pPr>
        <w:spacing w:line="264" w:lineRule="auto"/>
        <w:rPr>
          <w:rFonts w:ascii="Georgia" w:eastAsia="Georgia" w:hAnsi="Georgia" w:cs="Georgia"/>
          <w:sz w:val="20"/>
          <w:szCs w:val="20"/>
        </w:rPr>
      </w:pPr>
    </w:p>
    <w:p w:rsidR="00BB7CDA" w:rsidRDefault="00000000" w:rsidP="00121CDE">
      <w:pPr>
        <w:spacing w:line="264" w:lineRule="auto"/>
        <w:jc w:val="both"/>
        <w:rPr>
          <w:rFonts w:ascii="Georgia" w:eastAsia="Georgia" w:hAnsi="Georgia" w:cs="Georgia"/>
          <w:sz w:val="20"/>
          <w:szCs w:val="20"/>
        </w:rPr>
      </w:pPr>
      <w:r>
        <w:rPr>
          <w:rFonts w:ascii="Georgia" w:eastAsia="Georgia" w:hAnsi="Georgia" w:cs="Georgia"/>
          <w:b/>
          <w:sz w:val="20"/>
          <w:szCs w:val="20"/>
        </w:rPr>
        <w:lastRenderedPageBreak/>
        <w:t>Institutional partners:</w:t>
      </w:r>
      <w:r>
        <w:rPr>
          <w:rFonts w:ascii="Georgia" w:eastAsia="Georgia" w:hAnsi="Georgia" w:cs="Georgia"/>
          <w:sz w:val="20"/>
          <w:szCs w:val="20"/>
        </w:rPr>
        <w:t xml:space="preserve"> National Gallery Prague, the Theatre Faculty of the Academy of Performing Arts in Prague, Goethe-</w:t>
      </w:r>
      <w:proofErr w:type="spellStart"/>
      <w:r>
        <w:rPr>
          <w:rFonts w:ascii="Georgia" w:eastAsia="Georgia" w:hAnsi="Georgia" w:cs="Georgia"/>
          <w:sz w:val="20"/>
          <w:szCs w:val="20"/>
        </w:rPr>
        <w:t>Institut</w:t>
      </w:r>
      <w:proofErr w:type="spellEnd"/>
      <w:r>
        <w:rPr>
          <w:rFonts w:ascii="Georgia" w:eastAsia="Georgia" w:hAnsi="Georgia" w:cs="Georgia"/>
          <w:sz w:val="20"/>
          <w:szCs w:val="20"/>
        </w:rPr>
        <w:t xml:space="preserve">, Czech </w:t>
      </w:r>
      <w:proofErr w:type="spellStart"/>
      <w:r>
        <w:rPr>
          <w:rFonts w:ascii="Georgia" w:eastAsia="Georgia" w:hAnsi="Georgia" w:cs="Georgia"/>
          <w:sz w:val="20"/>
          <w:szCs w:val="20"/>
        </w:rPr>
        <w:t>Centers</w:t>
      </w:r>
      <w:proofErr w:type="spellEnd"/>
      <w:r>
        <w:rPr>
          <w:rFonts w:ascii="Georgia" w:eastAsia="Georgia" w:hAnsi="Georgia" w:cs="Georgia"/>
          <w:sz w:val="20"/>
          <w:szCs w:val="20"/>
        </w:rPr>
        <w:t>, Prague 7 City District, Ministry of Foreign Affairs of the Czech Republic</w:t>
      </w:r>
      <w:r w:rsidR="00D13241">
        <w:rPr>
          <w:rFonts w:ascii="Georgia" w:eastAsia="Georgia" w:hAnsi="Georgia" w:cs="Georgia"/>
          <w:sz w:val="20"/>
          <w:szCs w:val="20"/>
        </w:rPr>
        <w:t xml:space="preserve">, </w:t>
      </w:r>
      <w:r w:rsidR="00D13241" w:rsidRPr="00D13241">
        <w:rPr>
          <w:rFonts w:ascii="Georgia" w:eastAsia="Georgia" w:hAnsi="Georgia" w:cs="Georgia"/>
          <w:sz w:val="20"/>
          <w:szCs w:val="20"/>
        </w:rPr>
        <w:t>Deutsch-</w:t>
      </w:r>
      <w:proofErr w:type="spellStart"/>
      <w:r w:rsidR="00D13241" w:rsidRPr="00D13241">
        <w:rPr>
          <w:rFonts w:ascii="Georgia" w:eastAsia="Georgia" w:hAnsi="Georgia" w:cs="Georgia"/>
          <w:sz w:val="20"/>
          <w:szCs w:val="20"/>
        </w:rPr>
        <w:t>Tschechischer</w:t>
      </w:r>
      <w:proofErr w:type="spellEnd"/>
      <w:r w:rsidR="00D13241" w:rsidRPr="00D13241">
        <w:rPr>
          <w:rFonts w:ascii="Georgia" w:eastAsia="Georgia" w:hAnsi="Georgia" w:cs="Georgia"/>
          <w:sz w:val="20"/>
          <w:szCs w:val="20"/>
        </w:rPr>
        <w:t xml:space="preserve"> </w:t>
      </w:r>
      <w:proofErr w:type="spellStart"/>
      <w:r w:rsidR="00D13241" w:rsidRPr="00D13241">
        <w:rPr>
          <w:rFonts w:ascii="Georgia" w:eastAsia="Georgia" w:hAnsi="Georgia" w:cs="Georgia"/>
          <w:sz w:val="20"/>
          <w:szCs w:val="20"/>
        </w:rPr>
        <w:t>Zukunftsfonds</w:t>
      </w:r>
      <w:proofErr w:type="spellEnd"/>
    </w:p>
    <w:p w:rsidR="00BB7CDA" w:rsidRDefault="00BB7CDA">
      <w:pPr>
        <w:spacing w:line="264" w:lineRule="auto"/>
        <w:jc w:val="both"/>
        <w:rPr>
          <w:rFonts w:ascii="Georgia" w:eastAsia="Georgia" w:hAnsi="Georgia" w:cs="Georgia"/>
          <w:sz w:val="20"/>
          <w:szCs w:val="20"/>
        </w:rPr>
      </w:pPr>
    </w:p>
    <w:p w:rsidR="00BB7CDA" w:rsidRDefault="00000000">
      <w:pPr>
        <w:spacing w:line="264" w:lineRule="auto"/>
        <w:jc w:val="both"/>
        <w:rPr>
          <w:rFonts w:ascii="Georgia" w:eastAsia="Georgia" w:hAnsi="Georgia" w:cs="Georgia"/>
          <w:sz w:val="20"/>
          <w:szCs w:val="20"/>
        </w:rPr>
      </w:pPr>
      <w:r>
        <w:rPr>
          <w:rFonts w:ascii="Georgia" w:eastAsia="Georgia" w:hAnsi="Georgia" w:cs="Georgia"/>
          <w:b/>
          <w:sz w:val="20"/>
          <w:szCs w:val="20"/>
        </w:rPr>
        <w:t>Media partners</w:t>
      </w:r>
      <w:r>
        <w:rPr>
          <w:rFonts w:ascii="Georgia" w:eastAsia="Georgia" w:hAnsi="Georgia" w:cs="Georgia"/>
          <w:sz w:val="20"/>
          <w:szCs w:val="20"/>
        </w:rPr>
        <w:t xml:space="preserve">: A2, Alarm, </w:t>
      </w:r>
      <w:proofErr w:type="spellStart"/>
      <w:r>
        <w:rPr>
          <w:rFonts w:ascii="Georgia" w:eastAsia="Georgia" w:hAnsi="Georgia" w:cs="Georgia"/>
          <w:sz w:val="20"/>
          <w:szCs w:val="20"/>
        </w:rPr>
        <w:t>Artikl</w:t>
      </w:r>
      <w:proofErr w:type="spellEnd"/>
      <w:r>
        <w:rPr>
          <w:rFonts w:ascii="Georgia" w:eastAsia="Georgia" w:hAnsi="Georgia" w:cs="Georgia"/>
          <w:sz w:val="20"/>
          <w:szCs w:val="20"/>
        </w:rPr>
        <w:t>,</w:t>
      </w:r>
      <w:r w:rsidR="00D13241">
        <w:rPr>
          <w:rFonts w:ascii="Georgia" w:eastAsia="Georgia" w:hAnsi="Georgia" w:cs="Georgia"/>
          <w:sz w:val="20"/>
          <w:szCs w:val="20"/>
        </w:rPr>
        <w:t xml:space="preserve"> </w:t>
      </w:r>
      <w:proofErr w:type="spellStart"/>
      <w:r w:rsidR="00D13241">
        <w:rPr>
          <w:rFonts w:ascii="Georgia" w:eastAsia="Georgia" w:hAnsi="Georgia" w:cs="Georgia"/>
          <w:sz w:val="20"/>
          <w:szCs w:val="20"/>
        </w:rPr>
        <w:t>CzechCrunch</w:t>
      </w:r>
      <w:proofErr w:type="spellEnd"/>
      <w:r w:rsidR="00D13241">
        <w:rPr>
          <w:rFonts w:ascii="Georgia" w:eastAsia="Georgia" w:hAnsi="Georgia" w:cs="Georgia"/>
          <w:sz w:val="20"/>
          <w:szCs w:val="20"/>
        </w:rPr>
        <w:t>,</w:t>
      </w:r>
      <w:r>
        <w:rPr>
          <w:rFonts w:ascii="Georgia" w:eastAsia="Georgia" w:hAnsi="Georgia" w:cs="Georgia"/>
          <w:sz w:val="20"/>
          <w:szCs w:val="20"/>
        </w:rPr>
        <w:t xml:space="preserve"> Radio 1,</w:t>
      </w:r>
      <w:r w:rsidR="009634D8">
        <w:rPr>
          <w:rFonts w:ascii="Georgia" w:eastAsia="Georgia" w:hAnsi="Georgia" w:cs="Georgia"/>
          <w:sz w:val="20"/>
          <w:szCs w:val="20"/>
        </w:rPr>
        <w:t xml:space="preserve"> </w:t>
      </w:r>
      <w:proofErr w:type="spellStart"/>
      <w:r w:rsidR="00D13241">
        <w:rPr>
          <w:rFonts w:ascii="Georgia" w:eastAsia="Georgia" w:hAnsi="Georgia" w:cs="Georgia"/>
          <w:sz w:val="20"/>
          <w:szCs w:val="20"/>
        </w:rPr>
        <w:t>FullMoon</w:t>
      </w:r>
      <w:proofErr w:type="spellEnd"/>
      <w:r w:rsidR="00D13241">
        <w:rPr>
          <w:rFonts w:ascii="Georgia" w:eastAsia="Georgia" w:hAnsi="Georgia" w:cs="Georgia"/>
          <w:sz w:val="20"/>
          <w:szCs w:val="20"/>
        </w:rPr>
        <w:t xml:space="preserve"> Zine</w:t>
      </w:r>
      <w:r>
        <w:rPr>
          <w:rFonts w:ascii="Georgia" w:eastAsia="Georgia" w:hAnsi="Georgia" w:cs="Georgia"/>
          <w:sz w:val="20"/>
          <w:szCs w:val="20"/>
        </w:rPr>
        <w:t xml:space="preserve">, Radio 1, </w:t>
      </w:r>
      <w:proofErr w:type="spellStart"/>
      <w:r>
        <w:rPr>
          <w:rFonts w:ascii="Georgia" w:eastAsia="Georgia" w:hAnsi="Georgia" w:cs="Georgia"/>
          <w:sz w:val="20"/>
          <w:szCs w:val="20"/>
        </w:rPr>
        <w:t>Deník</w:t>
      </w:r>
      <w:proofErr w:type="spellEnd"/>
      <w:r>
        <w:rPr>
          <w:rFonts w:ascii="Georgia" w:eastAsia="Georgia" w:hAnsi="Georgia" w:cs="Georgia"/>
          <w:sz w:val="20"/>
          <w:szCs w:val="20"/>
        </w:rPr>
        <w:t xml:space="preserve"> N,</w:t>
      </w:r>
      <w:r w:rsidR="00D13241">
        <w:rPr>
          <w:rFonts w:ascii="Georgia" w:eastAsia="Georgia" w:hAnsi="Georgia" w:cs="Georgia"/>
          <w:sz w:val="20"/>
          <w:szCs w:val="20"/>
        </w:rPr>
        <w:t xml:space="preserve"> </w:t>
      </w:r>
      <w:proofErr w:type="spellStart"/>
      <w:r w:rsidR="00D13241">
        <w:rPr>
          <w:rFonts w:ascii="Georgia" w:eastAsia="Georgia" w:hAnsi="Georgia" w:cs="Georgia"/>
          <w:sz w:val="20"/>
          <w:szCs w:val="20"/>
        </w:rPr>
        <w:t>Divadelní</w:t>
      </w:r>
      <w:proofErr w:type="spellEnd"/>
      <w:r w:rsidR="00D13241">
        <w:rPr>
          <w:rFonts w:ascii="Georgia" w:eastAsia="Georgia" w:hAnsi="Georgia" w:cs="Georgia"/>
          <w:sz w:val="20"/>
          <w:szCs w:val="20"/>
        </w:rPr>
        <w:t xml:space="preserve"> </w:t>
      </w:r>
      <w:proofErr w:type="spellStart"/>
      <w:r w:rsidR="00D13241">
        <w:rPr>
          <w:rFonts w:ascii="Georgia" w:eastAsia="Georgia" w:hAnsi="Georgia" w:cs="Georgia"/>
          <w:sz w:val="20"/>
          <w:szCs w:val="20"/>
        </w:rPr>
        <w:t>noviny</w:t>
      </w:r>
      <w:proofErr w:type="spellEnd"/>
      <w:r w:rsidR="00D13241">
        <w:rPr>
          <w:rFonts w:ascii="Georgia" w:eastAsia="Georgia" w:hAnsi="Georgia" w:cs="Georgia"/>
          <w:sz w:val="20"/>
          <w:szCs w:val="20"/>
        </w:rPr>
        <w:t>,</w:t>
      </w:r>
      <w:r>
        <w:rPr>
          <w:rFonts w:ascii="Georgia" w:eastAsia="Georgia" w:hAnsi="Georgia" w:cs="Georgia"/>
          <w:sz w:val="20"/>
          <w:szCs w:val="20"/>
        </w:rPr>
        <w:t xml:space="preserve"> </w:t>
      </w:r>
      <w:proofErr w:type="spellStart"/>
      <w:r>
        <w:rPr>
          <w:rFonts w:ascii="Georgia" w:eastAsia="Georgia" w:hAnsi="Georgia" w:cs="Georgia"/>
          <w:sz w:val="20"/>
          <w:szCs w:val="20"/>
        </w:rPr>
        <w:t>ArtMap</w:t>
      </w:r>
      <w:proofErr w:type="spellEnd"/>
      <w:r>
        <w:rPr>
          <w:rFonts w:ascii="Georgia" w:eastAsia="Georgia" w:hAnsi="Georgia" w:cs="Georgia"/>
          <w:sz w:val="20"/>
          <w:szCs w:val="20"/>
        </w:rPr>
        <w:t xml:space="preserve">, Bio </w:t>
      </w:r>
      <w:proofErr w:type="spellStart"/>
      <w:r>
        <w:rPr>
          <w:rFonts w:ascii="Georgia" w:eastAsia="Georgia" w:hAnsi="Georgia" w:cs="Georgia"/>
          <w:sz w:val="20"/>
          <w:szCs w:val="20"/>
        </w:rPr>
        <w:t>Oko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Svět</w:t>
      </w:r>
      <w:proofErr w:type="spellEnd"/>
      <w:r>
        <w:rPr>
          <w:rFonts w:ascii="Georgia" w:eastAsia="Georgia" w:hAnsi="Georgia" w:cs="Georgia"/>
          <w:sz w:val="20"/>
          <w:szCs w:val="20"/>
        </w:rPr>
        <w:t xml:space="preserve"> a </w:t>
      </w:r>
      <w:proofErr w:type="spellStart"/>
      <w:r>
        <w:rPr>
          <w:rFonts w:ascii="Georgia" w:eastAsia="Georgia" w:hAnsi="Georgia" w:cs="Georgia"/>
          <w:sz w:val="20"/>
          <w:szCs w:val="20"/>
        </w:rPr>
        <w:t>divadlo</w:t>
      </w:r>
      <w:proofErr w:type="spellEnd"/>
      <w:r>
        <w:rPr>
          <w:rFonts w:ascii="Georgia" w:eastAsia="Georgia" w:hAnsi="Georgia" w:cs="Georgia"/>
          <w:sz w:val="20"/>
          <w:szCs w:val="20"/>
        </w:rPr>
        <w:t xml:space="preserve">, </w:t>
      </w:r>
      <w:proofErr w:type="spellStart"/>
      <w:r w:rsidR="00D13241">
        <w:rPr>
          <w:rFonts w:ascii="Georgia" w:eastAsia="Georgia" w:hAnsi="Georgia" w:cs="Georgia"/>
          <w:sz w:val="20"/>
          <w:szCs w:val="20"/>
        </w:rPr>
        <w:t>Czechdesign</w:t>
      </w:r>
      <w:proofErr w:type="spellEnd"/>
      <w:r w:rsidR="00D13241">
        <w:rPr>
          <w:rFonts w:ascii="Georgia" w:eastAsia="Georgia" w:hAnsi="Georgia" w:cs="Georgia"/>
          <w:sz w:val="20"/>
          <w:szCs w:val="20"/>
        </w:rPr>
        <w:t xml:space="preserve">, </w:t>
      </w:r>
      <w:r>
        <w:rPr>
          <w:rFonts w:ascii="Georgia" w:eastAsia="Georgia" w:hAnsi="Georgia" w:cs="Georgia"/>
          <w:sz w:val="20"/>
          <w:szCs w:val="20"/>
        </w:rPr>
        <w:t xml:space="preserve">Arts Czech, divadlo.cz, </w:t>
      </w:r>
      <w:r w:rsidR="00D13241">
        <w:rPr>
          <w:rFonts w:ascii="Georgia" w:eastAsia="Georgia" w:hAnsi="Georgia" w:cs="Georgia"/>
          <w:sz w:val="20"/>
          <w:szCs w:val="20"/>
        </w:rPr>
        <w:t>C</w:t>
      </w:r>
      <w:r>
        <w:rPr>
          <w:rFonts w:ascii="Georgia" w:eastAsia="Georgia" w:hAnsi="Georgia" w:cs="Georgia"/>
          <w:sz w:val="20"/>
          <w:szCs w:val="20"/>
        </w:rPr>
        <w:t>ulturenet.cz</w:t>
      </w:r>
      <w:r w:rsidR="00BC1441">
        <w:rPr>
          <w:rFonts w:ascii="Georgia" w:eastAsia="Georgia" w:hAnsi="Georgia" w:cs="Georgia"/>
          <w:sz w:val="20"/>
          <w:szCs w:val="20"/>
        </w:rPr>
        <w:t xml:space="preserve">, </w:t>
      </w:r>
      <w:proofErr w:type="spellStart"/>
      <w:r w:rsidR="00BC1441">
        <w:rPr>
          <w:rFonts w:ascii="Georgia" w:eastAsia="Georgia" w:hAnsi="Georgia" w:cs="Georgia"/>
          <w:sz w:val="20"/>
          <w:szCs w:val="20"/>
        </w:rPr>
        <w:t>Proti</w:t>
      </w:r>
      <w:proofErr w:type="spellEnd"/>
      <w:r w:rsidR="00BC1441">
        <w:rPr>
          <w:rFonts w:ascii="Georgia" w:eastAsia="Georgia" w:hAnsi="Georgia" w:cs="Georgia"/>
          <w:sz w:val="20"/>
          <w:szCs w:val="20"/>
        </w:rPr>
        <w:t xml:space="preserve"> </w:t>
      </w:r>
      <w:proofErr w:type="spellStart"/>
      <w:r w:rsidR="00BC1441">
        <w:rPr>
          <w:rFonts w:ascii="Georgia" w:eastAsia="Georgia" w:hAnsi="Georgia" w:cs="Georgia"/>
          <w:sz w:val="20"/>
          <w:szCs w:val="20"/>
        </w:rPr>
        <w:t>šedi</w:t>
      </w:r>
      <w:proofErr w:type="spellEnd"/>
      <w:r w:rsidR="00BC1441">
        <w:rPr>
          <w:rFonts w:ascii="Georgia" w:eastAsia="Georgia" w:hAnsi="Georgia" w:cs="Georgia"/>
          <w:sz w:val="20"/>
          <w:szCs w:val="20"/>
        </w:rPr>
        <w:t xml:space="preserve">, </w:t>
      </w:r>
      <w:proofErr w:type="spellStart"/>
      <w:r w:rsidR="00121CDE">
        <w:rPr>
          <w:rFonts w:ascii="Georgia" w:eastAsia="Georgia" w:hAnsi="Georgia" w:cs="Georgia"/>
          <w:sz w:val="20"/>
          <w:szCs w:val="20"/>
        </w:rPr>
        <w:t>Taneční</w:t>
      </w:r>
      <w:proofErr w:type="spellEnd"/>
      <w:r w:rsidR="00121CDE">
        <w:rPr>
          <w:rFonts w:ascii="Georgia" w:eastAsia="Georgia" w:hAnsi="Georgia" w:cs="Georgia"/>
          <w:sz w:val="20"/>
          <w:szCs w:val="20"/>
        </w:rPr>
        <w:t xml:space="preserve"> </w:t>
      </w:r>
      <w:proofErr w:type="spellStart"/>
      <w:r w:rsidR="00121CDE">
        <w:rPr>
          <w:rFonts w:ascii="Georgia" w:eastAsia="Georgia" w:hAnsi="Georgia" w:cs="Georgia"/>
          <w:sz w:val="20"/>
          <w:szCs w:val="20"/>
        </w:rPr>
        <w:t>zóna</w:t>
      </w:r>
      <w:proofErr w:type="spellEnd"/>
      <w:r w:rsidR="00121CDE">
        <w:rPr>
          <w:rFonts w:ascii="Georgia" w:eastAsia="Georgia" w:hAnsi="Georgia" w:cs="Georgia"/>
          <w:sz w:val="20"/>
          <w:szCs w:val="20"/>
        </w:rPr>
        <w:t xml:space="preserve">, </w:t>
      </w:r>
      <w:proofErr w:type="spellStart"/>
      <w:r w:rsidR="00121CDE">
        <w:rPr>
          <w:rFonts w:ascii="Georgia" w:eastAsia="Georgia" w:hAnsi="Georgia" w:cs="Georgia"/>
          <w:sz w:val="20"/>
          <w:szCs w:val="20"/>
        </w:rPr>
        <w:t>Newstream</w:t>
      </w:r>
      <w:proofErr w:type="spellEnd"/>
      <w:r w:rsidR="00121CDE">
        <w:rPr>
          <w:rFonts w:ascii="Georgia" w:eastAsia="Georgia" w:hAnsi="Georgia" w:cs="Georgia"/>
          <w:sz w:val="20"/>
          <w:szCs w:val="20"/>
        </w:rPr>
        <w:t xml:space="preserve">, </w:t>
      </w:r>
      <w:proofErr w:type="spellStart"/>
      <w:r w:rsidR="00121CDE">
        <w:rPr>
          <w:rFonts w:ascii="Georgia" w:eastAsia="Georgia" w:hAnsi="Georgia" w:cs="Georgia"/>
          <w:sz w:val="20"/>
          <w:szCs w:val="20"/>
        </w:rPr>
        <w:t>Dezeen</w:t>
      </w:r>
      <w:proofErr w:type="spellEnd"/>
      <w:r w:rsidR="00121CDE">
        <w:rPr>
          <w:rFonts w:ascii="Georgia" w:eastAsia="Georgia" w:hAnsi="Georgia" w:cs="Georgia"/>
          <w:sz w:val="20"/>
          <w:szCs w:val="20"/>
        </w:rPr>
        <w:t xml:space="preserve">, </w:t>
      </w:r>
      <w:proofErr w:type="spellStart"/>
      <w:r w:rsidR="00121CDE">
        <w:rPr>
          <w:rFonts w:ascii="Georgia" w:eastAsia="Georgia" w:hAnsi="Georgia" w:cs="Georgia"/>
          <w:sz w:val="20"/>
          <w:szCs w:val="20"/>
        </w:rPr>
        <w:t>Theater</w:t>
      </w:r>
      <w:proofErr w:type="spellEnd"/>
      <w:r w:rsidR="00121CDE">
        <w:rPr>
          <w:rFonts w:ascii="Georgia" w:eastAsia="Georgia" w:hAnsi="Georgia" w:cs="Georgia"/>
          <w:sz w:val="20"/>
          <w:szCs w:val="20"/>
        </w:rPr>
        <w:t xml:space="preserve"> der Zeit, </w:t>
      </w:r>
      <w:r>
        <w:rPr>
          <w:rFonts w:ascii="Georgia" w:eastAsia="Georgia" w:hAnsi="Georgia" w:cs="Georgia"/>
          <w:sz w:val="20"/>
          <w:szCs w:val="20"/>
        </w:rPr>
        <w:t>Knowledge Exchange Platform</w:t>
      </w:r>
    </w:p>
    <w:p w:rsidR="00BB7CDA" w:rsidRDefault="00BB7CDA">
      <w:pPr>
        <w:spacing w:line="264" w:lineRule="auto"/>
        <w:jc w:val="both"/>
        <w:rPr>
          <w:rFonts w:ascii="Georgia" w:eastAsia="Georgia" w:hAnsi="Georgia" w:cs="Georgia"/>
          <w:b/>
          <w:sz w:val="20"/>
          <w:szCs w:val="20"/>
        </w:rPr>
      </w:pPr>
    </w:p>
    <w:p w:rsidR="00BB7CDA" w:rsidRDefault="00000000" w:rsidP="00121CDE">
      <w:pPr>
        <w:spacing w:line="264" w:lineRule="auto"/>
        <w:jc w:val="both"/>
        <w:rPr>
          <w:rFonts w:ascii="Georgia" w:eastAsia="Georgia" w:hAnsi="Georgia" w:cs="Georgia"/>
          <w:sz w:val="20"/>
          <w:szCs w:val="20"/>
        </w:rPr>
      </w:pPr>
      <w:r>
        <w:rPr>
          <w:rFonts w:ascii="Georgia" w:eastAsia="Georgia" w:hAnsi="Georgia" w:cs="Georgia"/>
          <w:b/>
          <w:sz w:val="20"/>
          <w:szCs w:val="20"/>
        </w:rPr>
        <w:t>In collaboration with:</w:t>
      </w:r>
      <w:r>
        <w:rPr>
          <w:rFonts w:ascii="Georgia" w:eastAsia="Georgia" w:hAnsi="Georgia" w:cs="Georgia"/>
          <w:sz w:val="20"/>
          <w:szCs w:val="20"/>
        </w:rPr>
        <w:t xml:space="preserve"> </w:t>
      </w:r>
      <w:proofErr w:type="spellStart"/>
      <w:r>
        <w:rPr>
          <w:rFonts w:ascii="Georgia" w:eastAsia="Georgia" w:hAnsi="Georgia" w:cs="Georgia"/>
          <w:sz w:val="20"/>
          <w:szCs w:val="20"/>
        </w:rPr>
        <w:t>Holešovice</w:t>
      </w:r>
      <w:proofErr w:type="spellEnd"/>
      <w:r>
        <w:rPr>
          <w:rFonts w:ascii="Georgia" w:eastAsia="Georgia" w:hAnsi="Georgia" w:cs="Georgia"/>
          <w:sz w:val="20"/>
          <w:szCs w:val="20"/>
        </w:rPr>
        <w:t xml:space="preserve"> Market, </w:t>
      </w:r>
      <w:r w:rsidR="00121CDE">
        <w:rPr>
          <w:rFonts w:ascii="Georgia" w:eastAsia="Georgia" w:hAnsi="Georgia" w:cs="Georgia"/>
          <w:sz w:val="20"/>
          <w:szCs w:val="20"/>
        </w:rPr>
        <w:t>Programme PQ+</w:t>
      </w:r>
      <w:r w:rsidR="00121CDE">
        <w:rPr>
          <w:rFonts w:ascii="Georgia" w:eastAsia="Georgia" w:hAnsi="Georgia" w:cs="Georgia"/>
          <w:sz w:val="20"/>
          <w:szCs w:val="20"/>
        </w:rPr>
        <w:t xml:space="preserve">, </w:t>
      </w:r>
      <w:proofErr w:type="spellStart"/>
      <w:r w:rsidR="00121CDE">
        <w:rPr>
          <w:rFonts w:ascii="Georgia" w:eastAsia="Georgia" w:hAnsi="Georgia" w:cs="Georgia"/>
          <w:sz w:val="20"/>
          <w:szCs w:val="20"/>
        </w:rPr>
        <w:t>PerformCzech</w:t>
      </w:r>
      <w:proofErr w:type="spellEnd"/>
      <w:r w:rsidR="00121CDE">
        <w:rPr>
          <w:rFonts w:ascii="Georgia" w:eastAsia="Georgia" w:hAnsi="Georgia" w:cs="Georgia"/>
          <w:sz w:val="20"/>
          <w:szCs w:val="20"/>
        </w:rPr>
        <w:t xml:space="preserve">, </w:t>
      </w:r>
      <w:proofErr w:type="spellStart"/>
      <w:r>
        <w:rPr>
          <w:rFonts w:ascii="Georgia" w:eastAsia="Georgia" w:hAnsi="Georgia" w:cs="Georgia"/>
          <w:sz w:val="20"/>
          <w:szCs w:val="20"/>
        </w:rPr>
        <w:t>Art&amp;Digital</w:t>
      </w:r>
      <w:proofErr w:type="spellEnd"/>
      <w:r>
        <w:rPr>
          <w:rFonts w:ascii="Georgia" w:eastAsia="Georgia" w:hAnsi="Georgia" w:cs="Georgia"/>
          <w:sz w:val="20"/>
          <w:szCs w:val="20"/>
        </w:rPr>
        <w:t xml:space="preserve"> Lab - H40, </w:t>
      </w:r>
      <w:proofErr w:type="spellStart"/>
      <w:r w:rsidR="00121CDE">
        <w:rPr>
          <w:rFonts w:ascii="Georgia" w:eastAsia="Georgia" w:hAnsi="Georgia" w:cs="Georgia"/>
          <w:sz w:val="20"/>
          <w:szCs w:val="20"/>
        </w:rPr>
        <w:t>Jatka</w:t>
      </w:r>
      <w:proofErr w:type="spellEnd"/>
      <w:r w:rsidR="00121CDE">
        <w:rPr>
          <w:rFonts w:ascii="Georgia" w:eastAsia="Georgia" w:hAnsi="Georgia" w:cs="Georgia"/>
          <w:sz w:val="20"/>
          <w:szCs w:val="20"/>
        </w:rPr>
        <w:t xml:space="preserve"> 78, </w:t>
      </w:r>
      <w:r>
        <w:rPr>
          <w:rFonts w:ascii="Georgia" w:eastAsia="Georgia" w:hAnsi="Georgia" w:cs="Georgia"/>
          <w:sz w:val="20"/>
          <w:szCs w:val="20"/>
        </w:rPr>
        <w:t xml:space="preserve">Knack for </w:t>
      </w:r>
      <w:proofErr w:type="gramStart"/>
      <w:r>
        <w:rPr>
          <w:rFonts w:ascii="Georgia" w:eastAsia="Georgia" w:hAnsi="Georgia" w:cs="Georgia"/>
          <w:sz w:val="20"/>
          <w:szCs w:val="20"/>
        </w:rPr>
        <w:t>Art?,</w:t>
      </w:r>
      <w:proofErr w:type="gramEnd"/>
      <w:r>
        <w:rPr>
          <w:rFonts w:ascii="Georgia" w:eastAsia="Georgia" w:hAnsi="Georgia" w:cs="Georgia"/>
          <w:sz w:val="20"/>
          <w:szCs w:val="20"/>
        </w:rPr>
        <w:t xml:space="preserve"> </w:t>
      </w:r>
      <w:r w:rsidR="00121CDE">
        <w:rPr>
          <w:rFonts w:ascii="Georgia" w:eastAsia="Georgia" w:hAnsi="Georgia" w:cs="Georgia"/>
          <w:sz w:val="20"/>
          <w:szCs w:val="20"/>
        </w:rPr>
        <w:t>Prague Exhibition Grounds</w:t>
      </w:r>
      <w:r w:rsidR="00121CDE">
        <w:rPr>
          <w:rFonts w:ascii="Georgia" w:eastAsia="Georgia" w:hAnsi="Georgia" w:cs="Georgia"/>
          <w:sz w:val="20"/>
          <w:szCs w:val="20"/>
        </w:rPr>
        <w:t xml:space="preserve">, ROBE, </w:t>
      </w:r>
      <w:proofErr w:type="spellStart"/>
      <w:r>
        <w:rPr>
          <w:rFonts w:ascii="Georgia" w:eastAsia="Georgia" w:hAnsi="Georgia" w:cs="Georgia"/>
          <w:sz w:val="20"/>
          <w:szCs w:val="20"/>
        </w:rPr>
        <w:t>Tanec</w:t>
      </w:r>
      <w:proofErr w:type="spellEnd"/>
      <w:r>
        <w:rPr>
          <w:rFonts w:ascii="Georgia" w:eastAsia="Georgia" w:hAnsi="Georgia" w:cs="Georgia"/>
          <w:sz w:val="20"/>
          <w:szCs w:val="20"/>
        </w:rPr>
        <w:t xml:space="preserve"> Praha, </w:t>
      </w:r>
      <w:r w:rsidR="00121CDE">
        <w:rPr>
          <w:rFonts w:ascii="Georgia" w:eastAsia="Georgia" w:hAnsi="Georgia" w:cs="Georgia"/>
          <w:sz w:val="20"/>
          <w:szCs w:val="20"/>
        </w:rPr>
        <w:t>Wikimedia Czech Republic</w:t>
      </w:r>
      <w:r>
        <w:rPr>
          <w:rFonts w:ascii="Georgia" w:eastAsia="Georgia" w:hAnsi="Georgia" w:cs="Georgia"/>
          <w:sz w:val="20"/>
          <w:szCs w:val="20"/>
        </w:rPr>
        <w:t>,</w:t>
      </w:r>
      <w:r w:rsidR="00121CDE">
        <w:rPr>
          <w:rFonts w:ascii="Georgia" w:eastAsia="Georgia" w:hAnsi="Georgia" w:cs="Georgia"/>
          <w:sz w:val="20"/>
          <w:szCs w:val="20"/>
        </w:rPr>
        <w:t xml:space="preserve"> </w:t>
      </w:r>
      <w:proofErr w:type="spellStart"/>
      <w:r w:rsidR="00121CDE">
        <w:rPr>
          <w:rFonts w:ascii="Georgia" w:eastAsia="Georgia" w:hAnsi="Georgia" w:cs="Georgia"/>
          <w:sz w:val="20"/>
          <w:szCs w:val="20"/>
        </w:rPr>
        <w:t>CzechTourism</w:t>
      </w:r>
      <w:proofErr w:type="spellEnd"/>
      <w:r w:rsidR="009634D8">
        <w:rPr>
          <w:rFonts w:ascii="Georgia" w:eastAsia="Georgia" w:hAnsi="Georgia" w:cs="Georgia"/>
          <w:sz w:val="20"/>
          <w:szCs w:val="20"/>
        </w:rPr>
        <w:t xml:space="preserve">, </w:t>
      </w:r>
      <w:proofErr w:type="spellStart"/>
      <w:r w:rsidR="009634D8">
        <w:rPr>
          <w:rFonts w:ascii="Georgia" w:eastAsia="Georgia" w:hAnsi="Georgia" w:cs="Georgia"/>
          <w:sz w:val="20"/>
          <w:szCs w:val="20"/>
        </w:rPr>
        <w:t>Jednota</w:t>
      </w:r>
      <w:proofErr w:type="spellEnd"/>
      <w:r w:rsidR="00121CDE">
        <w:rPr>
          <w:rFonts w:ascii="Georgia" w:eastAsia="Georgia" w:hAnsi="Georgia" w:cs="Georgia"/>
          <w:sz w:val="20"/>
          <w:szCs w:val="20"/>
        </w:rPr>
        <w:t xml:space="preserve">, Prague 2 City District, National Stud </w:t>
      </w:r>
      <w:proofErr w:type="spellStart"/>
      <w:r w:rsidR="00121CDE">
        <w:rPr>
          <w:rFonts w:ascii="Georgia" w:eastAsia="Georgia" w:hAnsi="Georgia" w:cs="Georgia"/>
          <w:sz w:val="20"/>
          <w:szCs w:val="20"/>
        </w:rPr>
        <w:t>Kladruby</w:t>
      </w:r>
      <w:proofErr w:type="spellEnd"/>
      <w:r w:rsidR="00121CDE">
        <w:rPr>
          <w:rFonts w:ascii="Georgia" w:eastAsia="Georgia" w:hAnsi="Georgia" w:cs="Georgia"/>
          <w:sz w:val="20"/>
          <w:szCs w:val="20"/>
        </w:rPr>
        <w:t xml:space="preserve"> </w:t>
      </w:r>
      <w:proofErr w:type="spellStart"/>
      <w:r w:rsidR="00121CDE">
        <w:rPr>
          <w:rFonts w:ascii="Georgia" w:eastAsia="Georgia" w:hAnsi="Georgia" w:cs="Georgia"/>
          <w:sz w:val="20"/>
          <w:szCs w:val="20"/>
        </w:rPr>
        <w:t>nad</w:t>
      </w:r>
      <w:proofErr w:type="spellEnd"/>
      <w:r w:rsidR="00121CDE">
        <w:rPr>
          <w:rFonts w:ascii="Georgia" w:eastAsia="Georgia" w:hAnsi="Georgia" w:cs="Georgia"/>
          <w:sz w:val="20"/>
          <w:szCs w:val="20"/>
        </w:rPr>
        <w:t xml:space="preserve"> Labem</w:t>
      </w:r>
    </w:p>
    <w:p w:rsidR="00BB7CDA" w:rsidRDefault="00BB7CDA">
      <w:pPr>
        <w:spacing w:line="264" w:lineRule="auto"/>
        <w:rPr>
          <w:rFonts w:ascii="Georgia" w:eastAsia="Georgia" w:hAnsi="Georgia" w:cs="Georgia"/>
          <w:sz w:val="20"/>
          <w:szCs w:val="20"/>
        </w:rPr>
      </w:pPr>
    </w:p>
    <w:p w:rsidR="00BB7CDA" w:rsidRDefault="00000000">
      <w:pPr>
        <w:spacing w:line="264" w:lineRule="auto"/>
        <w:rPr>
          <w:rFonts w:ascii="Georgia" w:eastAsia="Georgia" w:hAnsi="Georgia" w:cs="Georgia"/>
          <w:sz w:val="20"/>
          <w:szCs w:val="20"/>
        </w:rPr>
      </w:pPr>
      <w:r w:rsidRPr="00121CDE">
        <w:rPr>
          <w:rFonts w:ascii="Georgia" w:eastAsia="Georgia" w:hAnsi="Georgia" w:cs="Georgia"/>
          <w:b/>
          <w:sz w:val="20"/>
          <w:szCs w:val="20"/>
        </w:rPr>
        <w:t xml:space="preserve">PQ is part of the Active </w:t>
      </w:r>
      <w:proofErr w:type="gramStart"/>
      <w:r w:rsidRPr="00121CDE">
        <w:rPr>
          <w:rFonts w:ascii="Georgia" w:eastAsia="Georgia" w:hAnsi="Georgia" w:cs="Georgia"/>
          <w:b/>
          <w:sz w:val="20"/>
          <w:szCs w:val="20"/>
        </w:rPr>
        <w:t>CITY(</w:t>
      </w:r>
      <w:proofErr w:type="spellStart"/>
      <w:proofErr w:type="gramEnd"/>
      <w:r w:rsidRPr="00121CDE">
        <w:rPr>
          <w:rFonts w:ascii="Georgia" w:eastAsia="Georgia" w:hAnsi="Georgia" w:cs="Georgia"/>
          <w:b/>
          <w:sz w:val="20"/>
          <w:szCs w:val="20"/>
        </w:rPr>
        <w:t>zens</w:t>
      </w:r>
      <w:proofErr w:type="spellEnd"/>
      <w:r w:rsidRPr="00121CDE">
        <w:rPr>
          <w:rFonts w:ascii="Georgia" w:eastAsia="Georgia" w:hAnsi="Georgia" w:cs="Georgia"/>
          <w:b/>
          <w:sz w:val="20"/>
          <w:szCs w:val="20"/>
        </w:rPr>
        <w:t>)</w:t>
      </w:r>
      <w:r>
        <w:rPr>
          <w:rFonts w:ascii="Georgia" w:eastAsia="Georgia" w:hAnsi="Georgia" w:cs="Georgia"/>
          <w:sz w:val="20"/>
          <w:szCs w:val="20"/>
        </w:rPr>
        <w:t xml:space="preserve"> project</w:t>
      </w:r>
      <w:r w:rsidR="00121CDE">
        <w:rPr>
          <w:rFonts w:ascii="Georgia" w:eastAsia="Georgia" w:hAnsi="Georgia" w:cs="Georgia"/>
          <w:sz w:val="20"/>
          <w:szCs w:val="20"/>
        </w:rPr>
        <w:t xml:space="preserve"> and </w:t>
      </w:r>
      <w:r w:rsidR="00121CDE" w:rsidRPr="00121CDE">
        <w:rPr>
          <w:rFonts w:ascii="Georgia" w:eastAsia="Georgia" w:hAnsi="Georgia" w:cs="Georgia"/>
          <w:b/>
          <w:bCs/>
          <w:sz w:val="20"/>
          <w:szCs w:val="20"/>
        </w:rPr>
        <w:t>ATI is part of the DECONFINING</w:t>
      </w:r>
      <w:r w:rsidR="00121CDE">
        <w:rPr>
          <w:rFonts w:ascii="Georgia" w:eastAsia="Georgia" w:hAnsi="Georgia" w:cs="Georgia"/>
          <w:sz w:val="20"/>
          <w:szCs w:val="20"/>
        </w:rPr>
        <w:t>, both</w:t>
      </w:r>
      <w:r>
        <w:rPr>
          <w:rFonts w:ascii="Georgia" w:eastAsia="Georgia" w:hAnsi="Georgia" w:cs="Georgia"/>
          <w:sz w:val="20"/>
          <w:szCs w:val="20"/>
        </w:rPr>
        <w:t xml:space="preserve"> supported by the Creative Europe programme</w:t>
      </w:r>
      <w:r w:rsidR="00121CDE">
        <w:rPr>
          <w:rFonts w:ascii="Georgia" w:eastAsia="Georgia" w:hAnsi="Georgia" w:cs="Georgia"/>
          <w:sz w:val="20"/>
          <w:szCs w:val="20"/>
        </w:rPr>
        <w:t>.</w:t>
      </w:r>
    </w:p>
    <w:p w:rsidR="00BB7CDA" w:rsidRDefault="00BB7CDA">
      <w:pPr>
        <w:pBdr>
          <w:bottom w:val="single" w:sz="6" w:space="1" w:color="000000"/>
        </w:pBdr>
        <w:spacing w:line="264" w:lineRule="auto"/>
        <w:jc w:val="both"/>
        <w:rPr>
          <w:rFonts w:ascii="Georgia" w:eastAsia="Georgia" w:hAnsi="Georgia" w:cs="Georgia"/>
          <w:b/>
          <w:sz w:val="20"/>
          <w:szCs w:val="20"/>
        </w:rPr>
      </w:pPr>
    </w:p>
    <w:p w:rsidR="00BB7CDA" w:rsidRDefault="00BB7CDA">
      <w:pPr>
        <w:spacing w:line="264" w:lineRule="auto"/>
        <w:jc w:val="both"/>
        <w:rPr>
          <w:rFonts w:ascii="Georgia" w:eastAsia="Georgia" w:hAnsi="Georgia" w:cs="Georgia"/>
          <w:b/>
          <w:sz w:val="20"/>
          <w:szCs w:val="20"/>
        </w:rPr>
      </w:pPr>
    </w:p>
    <w:p w:rsidR="00BB7CDA" w:rsidRDefault="00000000">
      <w:pPr>
        <w:spacing w:line="264" w:lineRule="auto"/>
        <w:jc w:val="both"/>
        <w:rPr>
          <w:rFonts w:ascii="Georgia" w:eastAsia="Georgia" w:hAnsi="Georgia" w:cs="Georgia"/>
          <w:sz w:val="20"/>
          <w:szCs w:val="20"/>
        </w:rPr>
      </w:pPr>
      <w:r>
        <w:rPr>
          <w:rFonts w:ascii="Georgia" w:eastAsia="Georgia" w:hAnsi="Georgia" w:cs="Georgia"/>
          <w:b/>
          <w:sz w:val="20"/>
          <w:szCs w:val="20"/>
        </w:rPr>
        <w:t>Media contacts</w:t>
      </w:r>
      <w:r>
        <w:rPr>
          <w:rFonts w:ascii="Georgia" w:eastAsia="Georgia" w:hAnsi="Georgia" w:cs="Georgia"/>
          <w:sz w:val="20"/>
          <w:szCs w:val="20"/>
        </w:rPr>
        <w:t>:</w:t>
      </w:r>
    </w:p>
    <w:p w:rsidR="00BB7CDA" w:rsidRDefault="00000000">
      <w:pPr>
        <w:keepLines/>
        <w:tabs>
          <w:tab w:val="left" w:pos="4962"/>
        </w:tabs>
        <w:jc w:val="both"/>
        <w:rPr>
          <w:rFonts w:ascii="Georgia" w:eastAsia="Georgia" w:hAnsi="Georgia" w:cs="Georgia"/>
          <w:sz w:val="20"/>
          <w:szCs w:val="20"/>
        </w:rPr>
      </w:pPr>
      <w:r>
        <w:rPr>
          <w:rFonts w:ascii="Georgia" w:eastAsia="Georgia" w:hAnsi="Georgia" w:cs="Georgia"/>
          <w:sz w:val="20"/>
          <w:szCs w:val="20"/>
        </w:rPr>
        <w:t>Adam Dudek (him)</w:t>
      </w:r>
      <w:r>
        <w:tab/>
      </w:r>
      <w:r>
        <w:rPr>
          <w:rFonts w:ascii="Georgia" w:eastAsia="Georgia" w:hAnsi="Georgia" w:cs="Georgia"/>
          <w:sz w:val="20"/>
          <w:szCs w:val="20"/>
        </w:rPr>
        <w:t xml:space="preserve">Michaela </w:t>
      </w:r>
      <w:proofErr w:type="spellStart"/>
      <w:r>
        <w:rPr>
          <w:rFonts w:ascii="Georgia" w:eastAsia="Georgia" w:hAnsi="Georgia" w:cs="Georgia"/>
          <w:sz w:val="20"/>
          <w:szCs w:val="20"/>
        </w:rPr>
        <w:t>Sikorová</w:t>
      </w:r>
      <w:proofErr w:type="spellEnd"/>
      <w:r>
        <w:rPr>
          <w:rFonts w:ascii="Georgia" w:eastAsia="Georgia" w:hAnsi="Georgia" w:cs="Georgia"/>
          <w:sz w:val="20"/>
          <w:szCs w:val="20"/>
        </w:rPr>
        <w:t xml:space="preserve"> (her)</w:t>
      </w:r>
    </w:p>
    <w:p w:rsidR="00BB7CDA" w:rsidRDefault="00000000">
      <w:pPr>
        <w:keepLines/>
        <w:tabs>
          <w:tab w:val="left" w:pos="4962"/>
        </w:tabs>
        <w:jc w:val="both"/>
        <w:rPr>
          <w:rFonts w:ascii="Georgia" w:eastAsia="Georgia" w:hAnsi="Georgia" w:cs="Georgia"/>
          <w:sz w:val="20"/>
          <w:szCs w:val="20"/>
        </w:rPr>
      </w:pPr>
      <w:r>
        <w:rPr>
          <w:rFonts w:ascii="Georgia" w:eastAsia="Georgia" w:hAnsi="Georgia" w:cs="Georgia"/>
          <w:sz w:val="20"/>
          <w:szCs w:val="20"/>
        </w:rPr>
        <w:t>Head of Communications</w:t>
      </w:r>
      <w:r>
        <w:tab/>
      </w:r>
      <w:r>
        <w:rPr>
          <w:rFonts w:ascii="Georgia" w:eastAsia="Georgia" w:hAnsi="Georgia" w:cs="Georgia"/>
          <w:sz w:val="20"/>
          <w:szCs w:val="20"/>
        </w:rPr>
        <w:t>PR Manager</w:t>
      </w:r>
    </w:p>
    <w:p w:rsidR="00BB7CDA" w:rsidRDefault="00000000">
      <w:pPr>
        <w:keepLines/>
        <w:tabs>
          <w:tab w:val="left" w:pos="4962"/>
        </w:tabs>
        <w:jc w:val="both"/>
        <w:rPr>
          <w:rFonts w:ascii="Georgia" w:eastAsia="Georgia" w:hAnsi="Georgia" w:cs="Georgia"/>
          <w:sz w:val="20"/>
          <w:szCs w:val="20"/>
        </w:rPr>
      </w:pPr>
      <w:r>
        <w:rPr>
          <w:rFonts w:ascii="Georgia" w:eastAsia="Georgia" w:hAnsi="Georgia" w:cs="Georgia"/>
          <w:sz w:val="20"/>
          <w:szCs w:val="20"/>
        </w:rPr>
        <w:t xml:space="preserve">+420 776 199 087; </w:t>
      </w:r>
      <w:hyperlink r:id="rId24">
        <w:r>
          <w:rPr>
            <w:rFonts w:ascii="Georgia" w:eastAsia="Georgia" w:hAnsi="Georgia" w:cs="Georgia"/>
            <w:sz w:val="20"/>
            <w:szCs w:val="20"/>
            <w:u w:val="single"/>
          </w:rPr>
          <w:t>adam.dudek@pq.cz</w:t>
        </w:r>
      </w:hyperlink>
      <w:r>
        <w:tab/>
      </w:r>
      <w:r>
        <w:rPr>
          <w:rFonts w:ascii="Georgia" w:eastAsia="Georgia" w:hAnsi="Georgia" w:cs="Georgia"/>
          <w:sz w:val="20"/>
          <w:szCs w:val="20"/>
        </w:rPr>
        <w:t xml:space="preserve">+420 776 712 858; </w:t>
      </w:r>
      <w:hyperlink r:id="rId25">
        <w:r>
          <w:rPr>
            <w:rFonts w:ascii="Georgia" w:eastAsia="Georgia" w:hAnsi="Georgia" w:cs="Georgia"/>
            <w:sz w:val="20"/>
            <w:szCs w:val="20"/>
            <w:u w:val="single"/>
          </w:rPr>
          <w:t>michaela.sikorova@pq.cz</w:t>
        </w:r>
      </w:hyperlink>
    </w:p>
    <w:p w:rsidR="00BB7CDA" w:rsidRDefault="00BB7CDA">
      <w:pPr>
        <w:tabs>
          <w:tab w:val="left" w:pos="4962"/>
        </w:tabs>
        <w:spacing w:line="264" w:lineRule="auto"/>
        <w:jc w:val="both"/>
        <w:rPr>
          <w:rFonts w:ascii="Georgia" w:eastAsia="Georgia" w:hAnsi="Georgia" w:cs="Georgia"/>
          <w:b/>
          <w:sz w:val="20"/>
          <w:szCs w:val="20"/>
        </w:rPr>
      </w:pPr>
    </w:p>
    <w:p w:rsidR="00BB7CDA" w:rsidRDefault="00000000">
      <w:pPr>
        <w:tabs>
          <w:tab w:val="left" w:pos="4962"/>
        </w:tabs>
        <w:spacing w:line="264" w:lineRule="auto"/>
        <w:jc w:val="both"/>
        <w:rPr>
          <w:rFonts w:ascii="Georgia" w:eastAsia="Georgia" w:hAnsi="Georgia" w:cs="Georgia"/>
          <w:b/>
          <w:sz w:val="20"/>
          <w:szCs w:val="20"/>
        </w:rPr>
      </w:pPr>
      <w:r>
        <w:rPr>
          <w:rFonts w:ascii="Georgia" w:eastAsia="Georgia" w:hAnsi="Georgia" w:cs="Georgia"/>
          <w:b/>
          <w:sz w:val="20"/>
          <w:szCs w:val="20"/>
        </w:rPr>
        <w:t>Stay in touch:</w:t>
      </w:r>
    </w:p>
    <w:p w:rsidR="00BB7CDA" w:rsidRDefault="00000000">
      <w:pPr>
        <w:tabs>
          <w:tab w:val="left" w:pos="4962"/>
        </w:tabs>
        <w:spacing w:line="264" w:lineRule="auto"/>
        <w:jc w:val="both"/>
        <w:rPr>
          <w:rFonts w:ascii="Georgia" w:eastAsia="Georgia" w:hAnsi="Georgia" w:cs="Georgia"/>
          <w:sz w:val="20"/>
          <w:szCs w:val="20"/>
        </w:rPr>
      </w:pPr>
      <w:hyperlink r:id="rId26">
        <w:r>
          <w:rPr>
            <w:rFonts w:ascii="Georgia" w:eastAsia="Georgia" w:hAnsi="Georgia" w:cs="Georgia"/>
            <w:sz w:val="20"/>
            <w:szCs w:val="20"/>
            <w:u w:val="single"/>
          </w:rPr>
          <w:t>PQ.cz</w:t>
        </w:r>
      </w:hyperlink>
    </w:p>
    <w:p w:rsidR="00BB7CDA" w:rsidRDefault="00000000">
      <w:pPr>
        <w:tabs>
          <w:tab w:val="left" w:pos="4962"/>
        </w:tabs>
        <w:spacing w:line="264" w:lineRule="auto"/>
        <w:jc w:val="both"/>
        <w:rPr>
          <w:rFonts w:ascii="Georgia" w:eastAsia="Georgia" w:hAnsi="Georgia" w:cs="Georgia"/>
          <w:sz w:val="20"/>
          <w:szCs w:val="20"/>
        </w:rPr>
      </w:pPr>
      <w:hyperlink r:id="rId27">
        <w:r>
          <w:rPr>
            <w:rFonts w:ascii="Georgia" w:eastAsia="Georgia" w:hAnsi="Georgia" w:cs="Georgia"/>
            <w:sz w:val="20"/>
            <w:szCs w:val="20"/>
            <w:u w:val="single"/>
          </w:rPr>
          <w:t>Instagram.com/</w:t>
        </w:r>
        <w:proofErr w:type="spellStart"/>
        <w:r>
          <w:rPr>
            <w:rFonts w:ascii="Georgia" w:eastAsia="Georgia" w:hAnsi="Georgia" w:cs="Georgia"/>
            <w:sz w:val="20"/>
            <w:szCs w:val="20"/>
            <w:u w:val="single"/>
          </w:rPr>
          <w:t>praguequadrennial</w:t>
        </w:r>
        <w:proofErr w:type="spellEnd"/>
      </w:hyperlink>
    </w:p>
    <w:p w:rsidR="00BB7CDA" w:rsidRDefault="00000000">
      <w:pPr>
        <w:tabs>
          <w:tab w:val="left" w:pos="4962"/>
        </w:tabs>
        <w:spacing w:line="264" w:lineRule="auto"/>
        <w:jc w:val="both"/>
        <w:rPr>
          <w:rFonts w:ascii="Georgia" w:eastAsia="Georgia" w:hAnsi="Georgia" w:cs="Georgia"/>
          <w:sz w:val="20"/>
          <w:szCs w:val="20"/>
        </w:rPr>
      </w:pPr>
      <w:hyperlink r:id="rId28">
        <w:r>
          <w:rPr>
            <w:rFonts w:ascii="Georgia" w:eastAsia="Georgia" w:hAnsi="Georgia" w:cs="Georgia"/>
            <w:sz w:val="20"/>
            <w:szCs w:val="20"/>
            <w:u w:val="single"/>
          </w:rPr>
          <w:t>Facebook.com/</w:t>
        </w:r>
        <w:proofErr w:type="spellStart"/>
        <w:r>
          <w:rPr>
            <w:rFonts w:ascii="Georgia" w:eastAsia="Georgia" w:hAnsi="Georgia" w:cs="Georgia"/>
            <w:sz w:val="20"/>
            <w:szCs w:val="20"/>
            <w:u w:val="single"/>
          </w:rPr>
          <w:t>pquadrennial</w:t>
        </w:r>
        <w:proofErr w:type="spellEnd"/>
      </w:hyperlink>
    </w:p>
    <w:p w:rsidR="00BB7CDA" w:rsidRDefault="00000000">
      <w:pPr>
        <w:tabs>
          <w:tab w:val="left" w:pos="4962"/>
        </w:tabs>
        <w:spacing w:line="264" w:lineRule="auto"/>
        <w:jc w:val="both"/>
        <w:rPr>
          <w:rFonts w:ascii="Georgia" w:eastAsia="Georgia" w:hAnsi="Georgia" w:cs="Georgia"/>
          <w:sz w:val="20"/>
          <w:szCs w:val="20"/>
        </w:rPr>
      </w:pPr>
      <w:hyperlink r:id="rId29">
        <w:r>
          <w:rPr>
            <w:rFonts w:ascii="Georgia" w:eastAsia="Georgia" w:hAnsi="Georgia" w:cs="Georgia"/>
            <w:sz w:val="20"/>
            <w:szCs w:val="20"/>
            <w:u w:val="single"/>
          </w:rPr>
          <w:t>Youtube.com/@PragueQuadrennialPQ</w:t>
        </w:r>
      </w:hyperlink>
    </w:p>
    <w:p w:rsidR="00BB7CDA" w:rsidRDefault="00000000">
      <w:pPr>
        <w:tabs>
          <w:tab w:val="left" w:pos="4962"/>
        </w:tabs>
        <w:spacing w:line="264" w:lineRule="auto"/>
        <w:jc w:val="both"/>
        <w:rPr>
          <w:rFonts w:ascii="Georgia" w:eastAsia="Georgia" w:hAnsi="Georgia" w:cs="Georgia"/>
          <w:sz w:val="20"/>
          <w:szCs w:val="20"/>
          <w:u w:val="single"/>
        </w:rPr>
      </w:pPr>
      <w:hyperlink r:id="rId30">
        <w:r>
          <w:rPr>
            <w:rFonts w:ascii="Georgia" w:eastAsia="Georgia" w:hAnsi="Georgia" w:cs="Georgia"/>
            <w:sz w:val="20"/>
            <w:szCs w:val="20"/>
            <w:u w:val="single"/>
          </w:rPr>
          <w:t>Flickr.com/</w:t>
        </w:r>
        <w:proofErr w:type="spellStart"/>
        <w:r>
          <w:rPr>
            <w:rFonts w:ascii="Georgia" w:eastAsia="Georgia" w:hAnsi="Georgia" w:cs="Georgia"/>
            <w:sz w:val="20"/>
            <w:szCs w:val="20"/>
            <w:u w:val="single"/>
          </w:rPr>
          <w:t>praguequadrennial</w:t>
        </w:r>
        <w:proofErr w:type="spellEnd"/>
      </w:hyperlink>
    </w:p>
    <w:p w:rsidR="00BB7CDA" w:rsidRDefault="00000000">
      <w:pPr>
        <w:tabs>
          <w:tab w:val="left" w:pos="4962"/>
        </w:tabs>
        <w:spacing w:line="264" w:lineRule="auto"/>
        <w:jc w:val="both"/>
        <w:rPr>
          <w:rFonts w:ascii="Georgia" w:eastAsia="Georgia" w:hAnsi="Georgia" w:cs="Georgia"/>
          <w:b/>
          <w:sz w:val="20"/>
          <w:szCs w:val="20"/>
        </w:rPr>
      </w:pPr>
      <w:hyperlink r:id="rId31">
        <w:r>
          <w:rPr>
            <w:rFonts w:ascii="Georgia" w:eastAsia="Georgia" w:hAnsi="Georgia" w:cs="Georgia"/>
            <w:sz w:val="20"/>
            <w:szCs w:val="20"/>
            <w:u w:val="single"/>
          </w:rPr>
          <w:t>Soundcloud.com/</w:t>
        </w:r>
        <w:proofErr w:type="spellStart"/>
        <w:r>
          <w:rPr>
            <w:rFonts w:ascii="Georgia" w:eastAsia="Georgia" w:hAnsi="Georgia" w:cs="Georgia"/>
            <w:sz w:val="20"/>
            <w:szCs w:val="20"/>
            <w:u w:val="single"/>
          </w:rPr>
          <w:t>prague</w:t>
        </w:r>
        <w:proofErr w:type="spellEnd"/>
        <w:r>
          <w:rPr>
            <w:rFonts w:ascii="Georgia" w:eastAsia="Georgia" w:hAnsi="Georgia" w:cs="Georgia"/>
            <w:sz w:val="20"/>
            <w:szCs w:val="20"/>
            <w:u w:val="single"/>
          </w:rPr>
          <w:t>-quadrennial</w:t>
        </w:r>
      </w:hyperlink>
    </w:p>
    <w:p w:rsidR="00BB7CDA" w:rsidRDefault="00BB7CDA">
      <w:pPr>
        <w:tabs>
          <w:tab w:val="left" w:pos="4962"/>
        </w:tabs>
        <w:spacing w:line="264" w:lineRule="auto"/>
        <w:jc w:val="both"/>
        <w:rPr>
          <w:rFonts w:ascii="Georgia" w:eastAsia="Georgia" w:hAnsi="Georgia" w:cs="Georgia"/>
          <w:sz w:val="20"/>
          <w:szCs w:val="20"/>
        </w:rPr>
      </w:pPr>
    </w:p>
    <w:p w:rsidR="00BB7CDA" w:rsidRDefault="00BB7CDA">
      <w:pPr>
        <w:tabs>
          <w:tab w:val="left" w:pos="4962"/>
        </w:tabs>
        <w:spacing w:line="264" w:lineRule="auto"/>
        <w:jc w:val="both"/>
        <w:rPr>
          <w:rFonts w:ascii="Georgia" w:eastAsia="Georgia" w:hAnsi="Georgia" w:cs="Georgia"/>
          <w:sz w:val="20"/>
          <w:szCs w:val="20"/>
        </w:rPr>
      </w:pPr>
    </w:p>
    <w:sectPr w:rsidR="00BB7CDA">
      <w:headerReference w:type="default" r:id="rId32"/>
      <w:footerReference w:type="default" r:id="rId33"/>
      <w:headerReference w:type="first" r:id="rId34"/>
      <w:footerReference w:type="first" r:id="rId35"/>
      <w:pgSz w:w="11906" w:h="16838"/>
      <w:pgMar w:top="1440" w:right="1080" w:bottom="144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F87" w:rsidRDefault="008B3F87">
      <w:r>
        <w:separator/>
      </w:r>
    </w:p>
  </w:endnote>
  <w:endnote w:type="continuationSeparator" w:id="0">
    <w:p w:rsidR="008B3F87" w:rsidRDefault="008B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5499101" cy="63500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99101" cy="635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5511802" cy="1041400"/>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11802" cy="1041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F87" w:rsidRDefault="008B3F87">
      <w:r>
        <w:separator/>
      </w:r>
    </w:p>
  </w:footnote>
  <w:footnote w:type="continuationSeparator" w:id="0">
    <w:p w:rsidR="008B3F87" w:rsidRDefault="008B3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6188710" cy="882650"/>
          <wp:effectExtent l="0" t="0" r="0" b="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188710" cy="8826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6188710" cy="1589405"/>
          <wp:effectExtent l="0" t="0" r="0" b="0"/>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188710" cy="158940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DA"/>
    <w:rsid w:val="00121CDE"/>
    <w:rsid w:val="003445B3"/>
    <w:rsid w:val="005C3C45"/>
    <w:rsid w:val="00712B70"/>
    <w:rsid w:val="008B3F87"/>
    <w:rsid w:val="009634D8"/>
    <w:rsid w:val="00BB7CDA"/>
    <w:rsid w:val="00BC1441"/>
    <w:rsid w:val="00C944D1"/>
    <w:rsid w:val="00D13241"/>
    <w:rsid w:val="00E36387"/>
    <w:rsid w:val="00F32B91"/>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5255"/>
  <w15:docId w15:val="{E2A53804-46ED-1C4A-B770-9DD2961D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8E76EFB"/>
  </w:style>
  <w:style w:type="paragraph" w:styleId="Heading1">
    <w:name w:val="heading 1"/>
    <w:basedOn w:val="Normal"/>
    <w:next w:val="Normal"/>
    <w:link w:val="Heading1Char"/>
    <w:uiPriority w:val="9"/>
    <w:qFormat/>
    <w:rsid w:val="68E76EFB"/>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68E76EFB"/>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68E76EFB"/>
    <w:pPr>
      <w:keepNext/>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semiHidden/>
    <w:unhideWhenUsed/>
    <w:qFormat/>
    <w:rsid w:val="68E76EFB"/>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68E76EFB"/>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68E76EFB"/>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8E76EFB"/>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8E76EFB"/>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8E76EFB"/>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68E76EFB"/>
    <w:pPr>
      <w:contextualSpacing/>
    </w:pPr>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68E76EFB"/>
    <w:pPr>
      <w:tabs>
        <w:tab w:val="center" w:pos="4513"/>
        <w:tab w:val="right" w:pos="9026"/>
      </w:tabs>
    </w:pPr>
  </w:style>
  <w:style w:type="character" w:customStyle="1" w:styleId="HeaderChar">
    <w:name w:val="Header Char"/>
    <w:basedOn w:val="DefaultParagraphFont"/>
    <w:link w:val="Header"/>
    <w:uiPriority w:val="99"/>
    <w:rsid w:val="68E76EFB"/>
    <w:rPr>
      <w:noProof w:val="0"/>
    </w:rPr>
  </w:style>
  <w:style w:type="paragraph" w:styleId="Footer">
    <w:name w:val="footer"/>
    <w:basedOn w:val="Normal"/>
    <w:link w:val="FooterChar"/>
    <w:uiPriority w:val="99"/>
    <w:unhideWhenUsed/>
    <w:rsid w:val="68E76EFB"/>
    <w:pPr>
      <w:tabs>
        <w:tab w:val="center" w:pos="4513"/>
        <w:tab w:val="right" w:pos="9026"/>
      </w:tabs>
    </w:pPr>
  </w:style>
  <w:style w:type="character" w:customStyle="1" w:styleId="FooterChar">
    <w:name w:val="Footer Char"/>
    <w:basedOn w:val="DefaultParagraphFont"/>
    <w:link w:val="Footer"/>
    <w:uiPriority w:val="99"/>
    <w:rsid w:val="68E76EFB"/>
    <w:rPr>
      <w:noProof w:val="0"/>
    </w:rPr>
  </w:style>
  <w:style w:type="character" w:styleId="Hyperlink">
    <w:name w:val="Hyperlink"/>
    <w:basedOn w:val="DefaultParagraphFont"/>
    <w:uiPriority w:val="99"/>
    <w:unhideWhenUsed/>
    <w:rsid w:val="00445BEE"/>
    <w:rPr>
      <w:color w:val="0563C1" w:themeColor="hyperlink"/>
      <w:u w:val="single"/>
    </w:rPr>
  </w:style>
  <w:style w:type="character" w:styleId="UnresolvedMention">
    <w:name w:val="Unresolved Mention"/>
    <w:basedOn w:val="DefaultParagraphFont"/>
    <w:uiPriority w:val="99"/>
    <w:semiHidden/>
    <w:unhideWhenUsed/>
    <w:rsid w:val="00445BEE"/>
    <w:rPr>
      <w:color w:val="605E5C"/>
      <w:shd w:val="clear" w:color="auto" w:fill="E1DFDD"/>
    </w:rPr>
  </w:style>
  <w:style w:type="paragraph" w:styleId="Subtitle">
    <w:name w:val="Subtitle"/>
    <w:basedOn w:val="Normal"/>
    <w:next w:val="Normal"/>
    <w:link w:val="SubtitleChar"/>
    <w:uiPriority w:val="11"/>
    <w:qFormat/>
    <w:rPr>
      <w:color w:val="5A5A5A"/>
    </w:rPr>
  </w:style>
  <w:style w:type="paragraph" w:styleId="Quote">
    <w:name w:val="Quote"/>
    <w:basedOn w:val="Normal"/>
    <w:next w:val="Normal"/>
    <w:link w:val="QuoteChar"/>
    <w:uiPriority w:val="29"/>
    <w:qFormat/>
    <w:rsid w:val="68E76EF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8E76EFB"/>
    <w:pPr>
      <w:spacing w:before="360" w:after="360"/>
      <w:ind w:left="864" w:right="864"/>
      <w:jc w:val="center"/>
    </w:pPr>
    <w:rPr>
      <w:i/>
      <w:iCs/>
      <w:color w:val="4472C4" w:themeColor="accent1"/>
    </w:rPr>
  </w:style>
  <w:style w:type="paragraph" w:styleId="ListParagraph">
    <w:name w:val="List Paragraph"/>
    <w:basedOn w:val="Normal"/>
    <w:uiPriority w:val="34"/>
    <w:qFormat/>
    <w:rsid w:val="68E76EFB"/>
    <w:pPr>
      <w:ind w:left="720"/>
      <w:contextualSpacing/>
    </w:pPr>
  </w:style>
  <w:style w:type="character" w:customStyle="1" w:styleId="Heading1Char">
    <w:name w:val="Heading 1 Char"/>
    <w:basedOn w:val="DefaultParagraphFont"/>
    <w:link w:val="Heading1"/>
    <w:uiPriority w:val="9"/>
    <w:rsid w:val="68E76EFB"/>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68E76EFB"/>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68E76EFB"/>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68E76EFB"/>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68E76EFB"/>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68E76EFB"/>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68E76EFB"/>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68E76EFB"/>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8E76EFB"/>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68E76EFB"/>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68E76EFB"/>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68E76EFB"/>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8E76EFB"/>
    <w:rPr>
      <w:i/>
      <w:iCs/>
      <w:noProof w:val="0"/>
      <w:color w:val="4472C4" w:themeColor="accent1"/>
      <w:lang w:val="en-GB"/>
    </w:rPr>
  </w:style>
  <w:style w:type="paragraph" w:styleId="TOC1">
    <w:name w:val="toc 1"/>
    <w:basedOn w:val="Normal"/>
    <w:next w:val="Normal"/>
    <w:uiPriority w:val="39"/>
    <w:unhideWhenUsed/>
    <w:rsid w:val="68E76EFB"/>
    <w:pPr>
      <w:spacing w:after="100"/>
    </w:pPr>
  </w:style>
  <w:style w:type="paragraph" w:styleId="TOC2">
    <w:name w:val="toc 2"/>
    <w:basedOn w:val="Normal"/>
    <w:next w:val="Normal"/>
    <w:uiPriority w:val="39"/>
    <w:unhideWhenUsed/>
    <w:rsid w:val="68E76EFB"/>
    <w:pPr>
      <w:spacing w:after="100"/>
      <w:ind w:left="220"/>
    </w:pPr>
  </w:style>
  <w:style w:type="paragraph" w:styleId="TOC3">
    <w:name w:val="toc 3"/>
    <w:basedOn w:val="Normal"/>
    <w:next w:val="Normal"/>
    <w:uiPriority w:val="39"/>
    <w:unhideWhenUsed/>
    <w:rsid w:val="68E76EFB"/>
    <w:pPr>
      <w:spacing w:after="100"/>
      <w:ind w:left="440"/>
    </w:pPr>
  </w:style>
  <w:style w:type="paragraph" w:styleId="TOC4">
    <w:name w:val="toc 4"/>
    <w:basedOn w:val="Normal"/>
    <w:next w:val="Normal"/>
    <w:uiPriority w:val="39"/>
    <w:unhideWhenUsed/>
    <w:rsid w:val="68E76EFB"/>
    <w:pPr>
      <w:spacing w:after="100"/>
      <w:ind w:left="660"/>
    </w:pPr>
  </w:style>
  <w:style w:type="paragraph" w:styleId="TOC5">
    <w:name w:val="toc 5"/>
    <w:basedOn w:val="Normal"/>
    <w:next w:val="Normal"/>
    <w:uiPriority w:val="39"/>
    <w:unhideWhenUsed/>
    <w:rsid w:val="68E76EFB"/>
    <w:pPr>
      <w:spacing w:after="100"/>
      <w:ind w:left="880"/>
    </w:pPr>
  </w:style>
  <w:style w:type="paragraph" w:styleId="TOC6">
    <w:name w:val="toc 6"/>
    <w:basedOn w:val="Normal"/>
    <w:next w:val="Normal"/>
    <w:uiPriority w:val="39"/>
    <w:unhideWhenUsed/>
    <w:rsid w:val="68E76EFB"/>
    <w:pPr>
      <w:spacing w:after="100"/>
      <w:ind w:left="1100"/>
    </w:pPr>
  </w:style>
  <w:style w:type="paragraph" w:styleId="TOC7">
    <w:name w:val="toc 7"/>
    <w:basedOn w:val="Normal"/>
    <w:next w:val="Normal"/>
    <w:uiPriority w:val="39"/>
    <w:unhideWhenUsed/>
    <w:rsid w:val="68E76EFB"/>
    <w:pPr>
      <w:spacing w:after="100"/>
      <w:ind w:left="1320"/>
    </w:pPr>
  </w:style>
  <w:style w:type="paragraph" w:styleId="TOC8">
    <w:name w:val="toc 8"/>
    <w:basedOn w:val="Normal"/>
    <w:next w:val="Normal"/>
    <w:uiPriority w:val="39"/>
    <w:unhideWhenUsed/>
    <w:rsid w:val="68E76EFB"/>
    <w:pPr>
      <w:spacing w:after="100"/>
      <w:ind w:left="1540"/>
    </w:pPr>
  </w:style>
  <w:style w:type="paragraph" w:styleId="TOC9">
    <w:name w:val="toc 9"/>
    <w:basedOn w:val="Normal"/>
    <w:next w:val="Normal"/>
    <w:uiPriority w:val="39"/>
    <w:unhideWhenUsed/>
    <w:rsid w:val="68E76EFB"/>
    <w:pPr>
      <w:spacing w:after="100"/>
      <w:ind w:left="1760"/>
    </w:pPr>
  </w:style>
  <w:style w:type="paragraph" w:styleId="EndnoteText">
    <w:name w:val="endnote text"/>
    <w:basedOn w:val="Normal"/>
    <w:link w:val="EndnoteTextChar"/>
    <w:uiPriority w:val="99"/>
    <w:semiHidden/>
    <w:unhideWhenUsed/>
    <w:rsid w:val="68E76EFB"/>
    <w:rPr>
      <w:sz w:val="20"/>
      <w:szCs w:val="20"/>
    </w:rPr>
  </w:style>
  <w:style w:type="character" w:customStyle="1" w:styleId="EndnoteTextChar">
    <w:name w:val="Endnote Text Char"/>
    <w:basedOn w:val="DefaultParagraphFont"/>
    <w:link w:val="EndnoteText"/>
    <w:uiPriority w:val="99"/>
    <w:semiHidden/>
    <w:rsid w:val="68E76EFB"/>
    <w:rPr>
      <w:noProof w:val="0"/>
      <w:sz w:val="20"/>
      <w:szCs w:val="20"/>
      <w:lang w:val="en-GB"/>
    </w:rPr>
  </w:style>
  <w:style w:type="paragraph" w:styleId="FootnoteText">
    <w:name w:val="footnote text"/>
    <w:basedOn w:val="Normal"/>
    <w:link w:val="FootnoteTextChar"/>
    <w:uiPriority w:val="99"/>
    <w:semiHidden/>
    <w:unhideWhenUsed/>
    <w:rsid w:val="68E76EFB"/>
    <w:rPr>
      <w:sz w:val="20"/>
      <w:szCs w:val="20"/>
    </w:rPr>
  </w:style>
  <w:style w:type="character" w:customStyle="1" w:styleId="FootnoteTextChar">
    <w:name w:val="Footnote Text Char"/>
    <w:basedOn w:val="DefaultParagraphFont"/>
    <w:link w:val="FootnoteText"/>
    <w:uiPriority w:val="99"/>
    <w:semiHidden/>
    <w:rsid w:val="68E76EFB"/>
    <w:rPr>
      <w:noProof w:val="0"/>
      <w:sz w:val="20"/>
      <w:szCs w:val="20"/>
      <w:lang w:val="en-GB"/>
    </w:rPr>
  </w:style>
  <w:style w:type="paragraph" w:styleId="Revision">
    <w:name w:val="Revision"/>
    <w:hidden/>
    <w:uiPriority w:val="99"/>
    <w:semiHidden/>
    <w:rsid w:val="0096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6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q.cz/pq-2023-info/projects-2023/performance-space-exhibition/acts-of-re-assembly-the-re-build-of-la-mama-theatre/" TargetMode="External"/><Relationship Id="rId18" Type="http://schemas.openxmlformats.org/officeDocument/2006/relationships/hyperlink" Target="https://pq.cz/pq-2023-info/projects-2023/pq-performance-rare-experiences/ombre-des-amazonies-kay-zevallos-villegas/" TargetMode="External"/><Relationship Id="rId26" Type="http://schemas.openxmlformats.org/officeDocument/2006/relationships/hyperlink" Target="http://pq.cz" TargetMode="External"/><Relationship Id="rId21" Type="http://schemas.openxmlformats.org/officeDocument/2006/relationships/hyperlink" Target="https://pq.cz/festival-pass-and-tickets/" TargetMode="External"/><Relationship Id="rId34" Type="http://schemas.openxmlformats.org/officeDocument/2006/relationships/header" Target="header2.xml"/><Relationship Id="rId7" Type="http://schemas.openxmlformats.org/officeDocument/2006/relationships/hyperlink" Target="https://pq.cz/pq-2023-info/projects-2023/fragments-ii/" TargetMode="External"/><Relationship Id="rId12" Type="http://schemas.openxmlformats.org/officeDocument/2006/relationships/hyperlink" Target="https://pq.cz/pq-2023-info/projects-2023/fragments-ii/reconstructing-memories-auguste-kuneviciute/" TargetMode="External"/><Relationship Id="rId17" Type="http://schemas.openxmlformats.org/officeDocument/2006/relationships/hyperlink" Target="https://pq.cz/pq-2023-info/projects-2023/pq-performance-rare-experiences/nuevo-zoologique-mexicano-rosa-landabur/" TargetMode="External"/><Relationship Id="rId25" Type="http://schemas.openxmlformats.org/officeDocument/2006/relationships/hyperlink" Target="mailto:michaela.sikorova@pq.cz"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q.cz/pq-2023-info/projects-2023/pq-performance-rare-experiences/how-things-go-felix-baumann-sean-henderson/" TargetMode="External"/><Relationship Id="rId20" Type="http://schemas.openxmlformats.org/officeDocument/2006/relationships/hyperlink" Target="https://goout.net/en/tickets/pq-2023-exhibition-ticket/jywq/" TargetMode="External"/><Relationship Id="rId29" Type="http://schemas.openxmlformats.org/officeDocument/2006/relationships/hyperlink" Target="http://youtube.com/@PragueQuadrennialPQ"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q.cz/pq-2023-info/projects-2023/fragments-ii/el-gato-gigante-the-giant-cat-catalina-aguilar-gomez/" TargetMode="External"/><Relationship Id="rId24" Type="http://schemas.openxmlformats.org/officeDocument/2006/relationships/hyperlink" Target="mailto:adam.dudek@pq.cz"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q.cz/pq-2023-info/projects-2023/performance-space-exhibition/this-space-is-for-you-cet-espace-est-pour-toi/" TargetMode="External"/><Relationship Id="rId23" Type="http://schemas.openxmlformats.org/officeDocument/2006/relationships/hyperlink" Target="https://pq.cz/about-pq/" TargetMode="External"/><Relationship Id="rId28" Type="http://schemas.openxmlformats.org/officeDocument/2006/relationships/hyperlink" Target="http://facebook.com/pquadrennial" TargetMode="External"/><Relationship Id="rId36" Type="http://schemas.openxmlformats.org/officeDocument/2006/relationships/fontTable" Target="fontTable.xml"/><Relationship Id="rId10" Type="http://schemas.openxmlformats.org/officeDocument/2006/relationships/hyperlink" Target="https://pq.cz/pq-2023-info/projects-2023/fragments-ii/scale-of-light-dominique-drillot/" TargetMode="External"/><Relationship Id="rId19" Type="http://schemas.openxmlformats.org/officeDocument/2006/relationships/hyperlink" Target="https://pq.cz/pq-2023-info/projects-2023/pq-performance-rare-experiences/wreck-list-of-extinct-species-pietro-marullo/" TargetMode="External"/><Relationship Id="rId31" Type="http://schemas.openxmlformats.org/officeDocument/2006/relationships/hyperlink" Target="http://soundcloud.com/prague-quadrennial" TargetMode="External"/><Relationship Id="rId4" Type="http://schemas.openxmlformats.org/officeDocument/2006/relationships/webSettings" Target="webSettings.xml"/><Relationship Id="rId9" Type="http://schemas.openxmlformats.org/officeDocument/2006/relationships/hyperlink" Target="https://pq.cz/pq-2023-info/projects-2023/pq-best-publication-award/" TargetMode="External"/><Relationship Id="rId14" Type="http://schemas.openxmlformats.org/officeDocument/2006/relationships/hyperlink" Target="https://pq.cz/pq-2023-info/projects-2023/performance-space-exhibition/nastupiste-1-12-platform-1-12/" TargetMode="External"/><Relationship Id="rId22" Type="http://schemas.openxmlformats.org/officeDocument/2006/relationships/hyperlink" Target="https://pq.cz/" TargetMode="External"/><Relationship Id="rId27" Type="http://schemas.openxmlformats.org/officeDocument/2006/relationships/hyperlink" Target="http://instagram.com/praguequadrennial" TargetMode="External"/><Relationship Id="rId30" Type="http://schemas.openxmlformats.org/officeDocument/2006/relationships/hyperlink" Target="http://flickr.com/praguequadrennial" TargetMode="External"/><Relationship Id="rId35" Type="http://schemas.openxmlformats.org/officeDocument/2006/relationships/footer" Target="footer2.xml"/><Relationship Id="rId8" Type="http://schemas.openxmlformats.org/officeDocument/2006/relationships/hyperlink" Target="https://pq.cz/pq-2023-info/projects-2023/performance-space-exhibition/"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i0UbXPfnT2ILi7V2Xw6dpSdETQ==">AMUW2mXtYVV70TZHeB471pmRkO719o2Rb4qDJO4RvVs0G/ncQebTTZry++llV2uB5jXtJeurlUoDC7PHw2OObcfUYd+Ei4rdl8dTq1BZpTnbR12lm+K/fRY=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Dudek Adam</cp:lastModifiedBy>
  <cp:revision>5</cp:revision>
  <dcterms:created xsi:type="dcterms:W3CDTF">2023-03-27T12:08:00Z</dcterms:created>
  <dcterms:modified xsi:type="dcterms:W3CDTF">2023-05-25T21:09:00Z</dcterms:modified>
</cp:coreProperties>
</file>